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3DF4" w14:textId="77777777" w:rsidR="00FC1A26" w:rsidRDefault="00FC1A26" w:rsidP="00FC1A26">
      <w:pPr>
        <w:spacing w:after="0" w:line="240" w:lineRule="auto"/>
        <w:jc w:val="center"/>
        <w:rPr>
          <w:rFonts w:ascii="Calibri" w:eastAsia="Times New Roman" w:hAnsi="Calibri" w:cs="Times New Roman"/>
          <w:b/>
          <w:lang w:val="fr-FR"/>
        </w:rPr>
      </w:pPr>
      <w:r>
        <w:rPr>
          <w:rFonts w:ascii="Calibri" w:eastAsia="Times New Roman" w:hAnsi="Calibri" w:cs="Times New Roman"/>
          <w:b/>
          <w:noProof/>
          <w:lang w:eastAsia="en-GB"/>
        </w:rPr>
        <w:drawing>
          <wp:anchor distT="0" distB="0" distL="114300" distR="114300" simplePos="0" relativeHeight="251658240" behindDoc="0" locked="0" layoutInCell="1" allowOverlap="1" wp14:anchorId="50C7EE5F" wp14:editId="3E4AD84A">
            <wp:simplePos x="0" y="0"/>
            <wp:positionH relativeFrom="column">
              <wp:posOffset>2012950</wp:posOffset>
            </wp:positionH>
            <wp:positionV relativeFrom="paragraph">
              <wp:posOffset>-328295</wp:posOffset>
            </wp:positionV>
            <wp:extent cx="1639570" cy="875665"/>
            <wp:effectExtent l="0" t="0" r="0" b="635"/>
            <wp:wrapSquare wrapText="bothSides"/>
            <wp:docPr id="1" name="Picture 1" descr="aurora_documents_d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ora_documents_du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57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6A370" w14:textId="77777777" w:rsidR="00FC1A26" w:rsidRDefault="00FC1A26" w:rsidP="00FC1A26">
      <w:pPr>
        <w:spacing w:after="0" w:line="240" w:lineRule="auto"/>
        <w:jc w:val="center"/>
        <w:rPr>
          <w:rFonts w:ascii="Calibri" w:eastAsia="Times New Roman" w:hAnsi="Calibri" w:cs="Times New Roman"/>
          <w:b/>
          <w:lang w:val="fr-FR"/>
        </w:rPr>
      </w:pPr>
    </w:p>
    <w:p w14:paraId="64E8EBCF" w14:textId="77777777" w:rsidR="00FC1A26" w:rsidRDefault="00FC1A26" w:rsidP="00FC1A26">
      <w:pPr>
        <w:spacing w:after="0" w:line="240" w:lineRule="auto"/>
        <w:jc w:val="center"/>
        <w:rPr>
          <w:rFonts w:ascii="Calibri" w:eastAsia="Times New Roman" w:hAnsi="Calibri" w:cs="Times New Roman"/>
          <w:b/>
          <w:lang w:val="fr-FR"/>
        </w:rPr>
      </w:pPr>
    </w:p>
    <w:p w14:paraId="0FC1EAFA" w14:textId="77777777" w:rsidR="000E489B" w:rsidRDefault="000E489B" w:rsidP="00FC1A26">
      <w:pPr>
        <w:spacing w:after="0" w:line="240" w:lineRule="auto"/>
        <w:jc w:val="center"/>
        <w:rPr>
          <w:rFonts w:ascii="Calibri" w:eastAsia="Times New Roman" w:hAnsi="Calibri" w:cs="Times New Roman"/>
          <w:b/>
          <w:lang w:val="fr-FR"/>
        </w:rPr>
      </w:pPr>
    </w:p>
    <w:p w14:paraId="03470D4F" w14:textId="77777777" w:rsidR="00FC478C" w:rsidRDefault="00FC478C" w:rsidP="00FC1A26">
      <w:pPr>
        <w:spacing w:after="0" w:line="240" w:lineRule="auto"/>
        <w:jc w:val="center"/>
        <w:rPr>
          <w:rFonts w:ascii="Calibri" w:eastAsia="Times New Roman" w:hAnsi="Calibri" w:cs="Times New Roman"/>
          <w:b/>
          <w:lang w:val="fr-FR"/>
        </w:rPr>
      </w:pPr>
    </w:p>
    <w:p w14:paraId="51158FF2" w14:textId="77777777" w:rsidR="00FC478C" w:rsidRDefault="00FC478C" w:rsidP="00FC1A26">
      <w:pPr>
        <w:spacing w:after="0" w:line="240" w:lineRule="auto"/>
        <w:jc w:val="center"/>
        <w:rPr>
          <w:rFonts w:ascii="Calibri" w:eastAsia="Times New Roman" w:hAnsi="Calibri" w:cs="Times New Roman"/>
          <w:b/>
          <w:lang w:val="fr-FR"/>
        </w:rPr>
      </w:pPr>
    </w:p>
    <w:p w14:paraId="7BAC64B5" w14:textId="08562C98" w:rsidR="00FC1A26" w:rsidRPr="00FC1A26" w:rsidRDefault="00FC1A26" w:rsidP="00FC1A26">
      <w:pPr>
        <w:spacing w:after="0" w:line="240" w:lineRule="auto"/>
        <w:jc w:val="center"/>
        <w:rPr>
          <w:rFonts w:ascii="Calibri" w:eastAsia="Times New Roman" w:hAnsi="Calibri" w:cs="Times New Roman"/>
          <w:b/>
          <w:lang w:val="fr-FR"/>
        </w:rPr>
      </w:pPr>
      <w:r w:rsidRPr="00FC1A26">
        <w:rPr>
          <w:rFonts w:ascii="Calibri" w:eastAsia="Times New Roman" w:hAnsi="Calibri" w:cs="Times New Roman"/>
          <w:b/>
          <w:lang w:val="fr-FR"/>
        </w:rPr>
        <w:t>JOB DESCRIPTION –</w:t>
      </w:r>
      <w:r w:rsidR="00B7281F">
        <w:rPr>
          <w:rFonts w:ascii="Calibri" w:eastAsia="Times New Roman" w:hAnsi="Calibri" w:cs="Times New Roman"/>
          <w:b/>
          <w:lang w:val="fr-FR"/>
        </w:rPr>
        <w:t xml:space="preserve"> </w:t>
      </w:r>
      <w:r w:rsidR="00347DBF">
        <w:rPr>
          <w:rFonts w:ascii="Calibri" w:eastAsia="Times New Roman" w:hAnsi="Calibri" w:cs="Times New Roman"/>
          <w:b/>
          <w:lang w:val="fr-FR"/>
        </w:rPr>
        <w:t xml:space="preserve">FEMALE* </w:t>
      </w:r>
      <w:r w:rsidR="00441B5F">
        <w:rPr>
          <w:rFonts w:ascii="Calibri" w:eastAsia="Times New Roman" w:hAnsi="Calibri" w:cs="Times New Roman"/>
          <w:b/>
          <w:lang w:val="fr-FR"/>
        </w:rPr>
        <w:t>STALKING ADVOCATE</w:t>
      </w:r>
    </w:p>
    <w:p w14:paraId="1FA07CF4" w14:textId="77777777" w:rsidR="00FC1A26" w:rsidRPr="00FC1A26" w:rsidRDefault="00FC1A26" w:rsidP="00FC1A26">
      <w:pPr>
        <w:spacing w:after="0" w:line="240" w:lineRule="auto"/>
        <w:jc w:val="center"/>
        <w:rPr>
          <w:rFonts w:ascii="Times New Roman" w:eastAsia="Times New Roman" w:hAnsi="Times New Roman" w:cs="Times New Roman"/>
          <w:b/>
          <w:sz w:val="20"/>
          <w:szCs w:val="20"/>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7"/>
        <w:gridCol w:w="4906"/>
      </w:tblGrid>
      <w:tr w:rsidR="00FC1A26" w:rsidRPr="00FC1A26" w14:paraId="1F5AB9FD" w14:textId="77777777" w:rsidTr="00111450">
        <w:trPr>
          <w:cantSplit/>
          <w:trHeight w:val="411"/>
        </w:trPr>
        <w:tc>
          <w:tcPr>
            <w:tcW w:w="5267" w:type="dxa"/>
            <w:vAlign w:val="center"/>
          </w:tcPr>
          <w:p w14:paraId="6AE65728" w14:textId="73C43426" w:rsidR="00FC1A26" w:rsidRPr="00FC1A26" w:rsidRDefault="00FC1A26" w:rsidP="00FC1A26">
            <w:pPr>
              <w:keepNext/>
              <w:widowControl w:val="0"/>
              <w:tabs>
                <w:tab w:val="left" w:pos="720"/>
                <w:tab w:val="left" w:pos="1440"/>
                <w:tab w:val="left" w:pos="1994"/>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libri" w:eastAsia="Times New Roman" w:hAnsi="Calibri" w:cs="Times New Roman"/>
                <w:b/>
                <w:snapToGrid w:val="0"/>
                <w:color w:val="000000"/>
                <w:szCs w:val="20"/>
              </w:rPr>
            </w:pPr>
            <w:r w:rsidRPr="00FC1A26">
              <w:rPr>
                <w:rFonts w:ascii="Calibri" w:eastAsia="Times New Roman" w:hAnsi="Calibri" w:cs="Times New Roman"/>
                <w:b/>
                <w:snapToGrid w:val="0"/>
                <w:color w:val="000000"/>
                <w:szCs w:val="20"/>
              </w:rPr>
              <w:t>Aurora New Dawn</w:t>
            </w:r>
          </w:p>
          <w:p w14:paraId="21AA946A" w14:textId="61F66AAB" w:rsidR="00FC1A26" w:rsidRPr="00FC1A26" w:rsidRDefault="00FC1A26" w:rsidP="00FC1A26">
            <w:pPr>
              <w:spacing w:after="0" w:line="240" w:lineRule="auto"/>
              <w:rPr>
                <w:rFonts w:ascii="Calibri" w:eastAsia="Times New Roman" w:hAnsi="Calibri" w:cs="Times New Roman"/>
                <w:sz w:val="20"/>
                <w:szCs w:val="20"/>
              </w:rPr>
            </w:pPr>
            <w:r w:rsidRPr="00FC1A26">
              <w:rPr>
                <w:rFonts w:ascii="Calibri" w:eastAsia="Times New Roman" w:hAnsi="Calibri" w:cs="Times New Roman"/>
                <w:sz w:val="20"/>
                <w:szCs w:val="20"/>
              </w:rPr>
              <w:t xml:space="preserve">Job Title: </w:t>
            </w:r>
            <w:r w:rsidR="00441B5F">
              <w:rPr>
                <w:rFonts w:ascii="Calibri" w:eastAsia="Times New Roman" w:hAnsi="Calibri" w:cs="Times New Roman"/>
                <w:sz w:val="20"/>
                <w:szCs w:val="20"/>
              </w:rPr>
              <w:t>Stalking Advocate</w:t>
            </w:r>
          </w:p>
          <w:p w14:paraId="0A2D29B4" w14:textId="77777777" w:rsidR="009A2F6C" w:rsidRDefault="009A2F6C" w:rsidP="00A02E47">
            <w:pPr>
              <w:spacing w:after="0" w:line="240" w:lineRule="auto"/>
              <w:rPr>
                <w:rFonts w:ascii="Calibri" w:eastAsia="Times New Roman" w:hAnsi="Calibri" w:cs="Times New Roman"/>
                <w:b/>
                <w:sz w:val="20"/>
                <w:szCs w:val="20"/>
              </w:rPr>
            </w:pPr>
          </w:p>
          <w:p w14:paraId="5C2432F8" w14:textId="3A3EDB59" w:rsidR="00A02E47" w:rsidRDefault="00A40D75" w:rsidP="00A02E47">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3</w:t>
            </w:r>
            <w:r w:rsidR="00A02E47">
              <w:rPr>
                <w:rFonts w:ascii="Calibri" w:eastAsia="Times New Roman" w:hAnsi="Calibri" w:cs="Times New Roman"/>
                <w:b/>
                <w:sz w:val="20"/>
                <w:szCs w:val="20"/>
              </w:rPr>
              <w:t xml:space="preserve"> X </w:t>
            </w:r>
            <w:r w:rsidR="00FC1A26" w:rsidRPr="00FC1A26">
              <w:rPr>
                <w:rFonts w:ascii="Calibri" w:eastAsia="Times New Roman" w:hAnsi="Calibri" w:cs="Times New Roman"/>
                <w:b/>
                <w:sz w:val="20"/>
                <w:szCs w:val="20"/>
              </w:rPr>
              <w:t>FULL TIME</w:t>
            </w:r>
            <w:r w:rsidR="00A02E47">
              <w:rPr>
                <w:rFonts w:ascii="Calibri" w:eastAsia="Times New Roman" w:hAnsi="Calibri" w:cs="Times New Roman"/>
                <w:b/>
                <w:sz w:val="20"/>
                <w:szCs w:val="20"/>
              </w:rPr>
              <w:t xml:space="preserve"> POST</w:t>
            </w:r>
            <w:r w:rsidR="00FC1A26" w:rsidRPr="00FC1A26">
              <w:rPr>
                <w:rFonts w:ascii="Calibri" w:eastAsia="Times New Roman" w:hAnsi="Calibri" w:cs="Times New Roman"/>
                <w:b/>
                <w:sz w:val="20"/>
                <w:szCs w:val="20"/>
              </w:rPr>
              <w:t xml:space="preserve">: </w:t>
            </w:r>
            <w:r w:rsidR="00A02E47">
              <w:rPr>
                <w:rFonts w:ascii="Calibri" w:eastAsia="Times New Roman" w:hAnsi="Calibri" w:cs="Times New Roman"/>
                <w:sz w:val="20"/>
                <w:szCs w:val="20"/>
              </w:rPr>
              <w:t>37 hours per week</w:t>
            </w:r>
          </w:p>
          <w:p w14:paraId="10C9A10E" w14:textId="77777777" w:rsidR="00A02E47" w:rsidRDefault="00A02E47" w:rsidP="00A02E47">
            <w:pPr>
              <w:spacing w:after="0" w:line="240" w:lineRule="auto"/>
              <w:rPr>
                <w:rFonts w:ascii="Calibri" w:eastAsia="Times New Roman" w:hAnsi="Calibri" w:cs="Times New Roman"/>
                <w:sz w:val="20"/>
                <w:szCs w:val="20"/>
              </w:rPr>
            </w:pPr>
          </w:p>
          <w:p w14:paraId="0203AF40" w14:textId="108EE196" w:rsidR="00FC1A26" w:rsidRPr="00FC1A26" w:rsidRDefault="00FC1A26" w:rsidP="00A02E47">
            <w:pPr>
              <w:spacing w:after="0" w:line="240" w:lineRule="auto"/>
              <w:rPr>
                <w:rFonts w:ascii="Calibri" w:eastAsia="Times New Roman" w:hAnsi="Calibri" w:cs="Times New Roman"/>
                <w:b/>
                <w:sz w:val="20"/>
                <w:szCs w:val="20"/>
              </w:rPr>
            </w:pPr>
            <w:r w:rsidRPr="00FC1A26">
              <w:rPr>
                <w:rFonts w:ascii="Calibri" w:eastAsia="Times New Roman" w:hAnsi="Calibri" w:cs="Times New Roman"/>
                <w:sz w:val="20"/>
                <w:szCs w:val="20"/>
              </w:rPr>
              <w:t xml:space="preserve">Contract to </w:t>
            </w:r>
            <w:r w:rsidR="003153B0">
              <w:rPr>
                <w:rFonts w:ascii="Calibri" w:eastAsia="Times New Roman" w:hAnsi="Calibri" w:cs="Times New Roman"/>
                <w:sz w:val="20"/>
                <w:szCs w:val="20"/>
              </w:rPr>
              <w:t>March 202</w:t>
            </w:r>
            <w:r w:rsidR="00E95558">
              <w:rPr>
                <w:rFonts w:ascii="Calibri" w:eastAsia="Times New Roman" w:hAnsi="Calibri" w:cs="Times New Roman"/>
                <w:sz w:val="20"/>
                <w:szCs w:val="20"/>
              </w:rPr>
              <w:t>5</w:t>
            </w:r>
            <w:r w:rsidR="00575A8A">
              <w:rPr>
                <w:rFonts w:ascii="Calibri" w:eastAsia="Times New Roman" w:hAnsi="Calibri" w:cs="Times New Roman"/>
                <w:sz w:val="20"/>
                <w:szCs w:val="20"/>
              </w:rPr>
              <w:t>. C</w:t>
            </w:r>
            <w:r w:rsidR="00072E22">
              <w:rPr>
                <w:rFonts w:ascii="Calibri" w:eastAsia="Times New Roman" w:hAnsi="Calibri" w:cs="Times New Roman"/>
                <w:sz w:val="20"/>
                <w:szCs w:val="20"/>
              </w:rPr>
              <w:t>ontinuation subject to funding.</w:t>
            </w:r>
          </w:p>
        </w:tc>
        <w:tc>
          <w:tcPr>
            <w:tcW w:w="4906" w:type="dxa"/>
          </w:tcPr>
          <w:p w14:paraId="4032CF30" w14:textId="77777777" w:rsidR="00111450" w:rsidRDefault="0049213E" w:rsidP="00111450">
            <w:pPr>
              <w:tabs>
                <w:tab w:val="left" w:pos="1422"/>
              </w:tabs>
              <w:spacing w:after="0" w:line="240" w:lineRule="auto"/>
              <w:rPr>
                <w:rFonts w:ascii="Calibri" w:eastAsia="Times New Roman" w:hAnsi="Calibri" w:cs="Times New Roman"/>
                <w:szCs w:val="20"/>
              </w:rPr>
            </w:pPr>
            <w:r>
              <w:rPr>
                <w:rFonts w:ascii="Calibri" w:eastAsia="Times New Roman" w:hAnsi="Calibri" w:cs="Times New Roman"/>
                <w:szCs w:val="20"/>
              </w:rPr>
              <w:t>Salary:</w:t>
            </w:r>
            <w:r w:rsidR="00FC1A26">
              <w:rPr>
                <w:rFonts w:ascii="Calibri" w:eastAsia="Times New Roman" w:hAnsi="Calibri" w:cs="Times New Roman"/>
                <w:szCs w:val="20"/>
              </w:rPr>
              <w:t xml:space="preserve">  </w:t>
            </w:r>
          </w:p>
          <w:p w14:paraId="3085D113" w14:textId="77777777" w:rsidR="00441B5F" w:rsidRDefault="00441B5F" w:rsidP="00441B5F">
            <w:pPr>
              <w:tabs>
                <w:tab w:val="left" w:pos="1422"/>
              </w:tabs>
              <w:spacing w:after="0" w:line="240" w:lineRule="auto"/>
              <w:rPr>
                <w:rFonts w:ascii="Calibri" w:hAnsi="Calibri" w:cs="Calibri"/>
                <w:b/>
              </w:rPr>
            </w:pPr>
          </w:p>
          <w:p w14:paraId="33DB299E" w14:textId="04ED3ACE" w:rsidR="00441B5F" w:rsidRPr="00B43170" w:rsidRDefault="00B43170" w:rsidP="00441B5F">
            <w:pPr>
              <w:tabs>
                <w:tab w:val="left" w:pos="1422"/>
              </w:tabs>
              <w:spacing w:after="0" w:line="240" w:lineRule="auto"/>
              <w:rPr>
                <w:rFonts w:ascii="Calibri" w:hAnsi="Calibri" w:cs="Calibri"/>
                <w:b/>
              </w:rPr>
            </w:pPr>
            <w:bookmarkStart w:id="0" w:name="_Hlk107396440"/>
            <w:r w:rsidRPr="00B43170">
              <w:rPr>
                <w:rFonts w:ascii="Calibri" w:hAnsi="Calibri" w:cs="Calibri"/>
                <w:b/>
              </w:rPr>
              <w:t>Non-Accredited</w:t>
            </w:r>
            <w:r w:rsidR="00441B5F" w:rsidRPr="00B43170">
              <w:rPr>
                <w:rFonts w:ascii="Calibri" w:hAnsi="Calibri" w:cs="Calibri"/>
                <w:b/>
              </w:rPr>
              <w:t xml:space="preserve"> – £</w:t>
            </w:r>
            <w:r w:rsidR="00A40D75" w:rsidRPr="00B43170">
              <w:rPr>
                <w:rFonts w:ascii="Calibri" w:hAnsi="Calibri" w:cs="Calibri"/>
                <w:b/>
              </w:rPr>
              <w:t>24,000</w:t>
            </w:r>
            <w:r w:rsidR="00EA65CA" w:rsidRPr="00B43170">
              <w:rPr>
                <w:rFonts w:ascii="Calibri" w:hAnsi="Calibri" w:cs="Calibri"/>
                <w:b/>
              </w:rPr>
              <w:t xml:space="preserve"> </w:t>
            </w:r>
            <w:proofErr w:type="spellStart"/>
            <w:r w:rsidR="00EA65CA" w:rsidRPr="00B43170">
              <w:rPr>
                <w:rFonts w:ascii="Calibri" w:hAnsi="Calibri" w:cs="Calibri"/>
                <w:b/>
              </w:rPr>
              <w:t>p.</w:t>
            </w:r>
            <w:r w:rsidR="00441B5F" w:rsidRPr="00B43170">
              <w:rPr>
                <w:rFonts w:ascii="Calibri" w:hAnsi="Calibri" w:cs="Calibri"/>
                <w:b/>
              </w:rPr>
              <w:t>a</w:t>
            </w:r>
            <w:proofErr w:type="spellEnd"/>
          </w:p>
          <w:p w14:paraId="7FC5A5EE" w14:textId="77777777" w:rsidR="00441B5F" w:rsidRPr="00B43170" w:rsidRDefault="00441B5F" w:rsidP="00441B5F">
            <w:pPr>
              <w:tabs>
                <w:tab w:val="left" w:pos="1422"/>
              </w:tabs>
              <w:spacing w:after="0" w:line="240" w:lineRule="auto"/>
              <w:rPr>
                <w:rFonts w:ascii="Calibri" w:hAnsi="Calibri" w:cs="Calibri"/>
                <w:b/>
              </w:rPr>
            </w:pPr>
          </w:p>
          <w:p w14:paraId="59857042" w14:textId="5159E252" w:rsidR="00441B5F" w:rsidRPr="008F1764" w:rsidRDefault="00441B5F" w:rsidP="00441B5F">
            <w:pPr>
              <w:tabs>
                <w:tab w:val="left" w:pos="1422"/>
              </w:tabs>
              <w:rPr>
                <w:rFonts w:ascii="Calibri" w:hAnsi="Calibri" w:cs="Calibri"/>
                <w:b/>
              </w:rPr>
            </w:pPr>
            <w:r w:rsidRPr="00B43170">
              <w:rPr>
                <w:rFonts w:ascii="Calibri" w:hAnsi="Calibri" w:cs="Calibri"/>
                <w:b/>
              </w:rPr>
              <w:t>Accredited* – £</w:t>
            </w:r>
            <w:r w:rsidR="00A40D75" w:rsidRPr="00B43170">
              <w:rPr>
                <w:rFonts w:ascii="Calibri" w:hAnsi="Calibri" w:cs="Calibri"/>
                <w:b/>
              </w:rPr>
              <w:t>27.000</w:t>
            </w:r>
            <w:r w:rsidR="00EA65CA" w:rsidRPr="00B43170">
              <w:rPr>
                <w:rFonts w:ascii="Calibri" w:hAnsi="Calibri" w:cs="Calibri"/>
                <w:b/>
              </w:rPr>
              <w:t xml:space="preserve"> </w:t>
            </w:r>
            <w:proofErr w:type="spellStart"/>
            <w:r w:rsidR="00EA65CA" w:rsidRPr="00B43170">
              <w:rPr>
                <w:rFonts w:ascii="Calibri" w:hAnsi="Calibri" w:cs="Calibri"/>
                <w:b/>
              </w:rPr>
              <w:t>p.a</w:t>
            </w:r>
            <w:proofErr w:type="spellEnd"/>
          </w:p>
          <w:bookmarkEnd w:id="0"/>
          <w:p w14:paraId="6266DDE0" w14:textId="63CA3D45" w:rsidR="00FC1A26" w:rsidRPr="00111450" w:rsidRDefault="00441B5F" w:rsidP="00441B5F">
            <w:pPr>
              <w:tabs>
                <w:tab w:val="left" w:pos="1422"/>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*on completion </w:t>
            </w:r>
            <w:r w:rsidR="00880BDC">
              <w:rPr>
                <w:rFonts w:ascii="Calibri" w:eastAsia="Times New Roman" w:hAnsi="Calibri" w:cs="Times New Roman"/>
                <w:szCs w:val="20"/>
              </w:rPr>
              <w:t xml:space="preserve">(or prior attainment) </w:t>
            </w:r>
            <w:r>
              <w:rPr>
                <w:rFonts w:ascii="Calibri" w:eastAsia="Times New Roman" w:hAnsi="Calibri" w:cs="Times New Roman"/>
                <w:szCs w:val="20"/>
              </w:rPr>
              <w:t>of a role-specific accreditation</w:t>
            </w:r>
          </w:p>
        </w:tc>
      </w:tr>
      <w:tr w:rsidR="00FC1A26" w:rsidRPr="00FC1A26" w14:paraId="2977D4CC" w14:textId="77777777" w:rsidTr="009162E5">
        <w:trPr>
          <w:cantSplit/>
          <w:trHeight w:val="411"/>
        </w:trPr>
        <w:tc>
          <w:tcPr>
            <w:tcW w:w="5267" w:type="dxa"/>
            <w:vAlign w:val="center"/>
          </w:tcPr>
          <w:p w14:paraId="769DE0B2" w14:textId="57371517" w:rsidR="00FC1A26" w:rsidRPr="00FC1A26" w:rsidRDefault="00FC1A26" w:rsidP="00441B5F">
            <w:pPr>
              <w:tabs>
                <w:tab w:val="left" w:pos="1994"/>
              </w:tabs>
              <w:spacing w:after="0" w:line="240" w:lineRule="auto"/>
              <w:rPr>
                <w:rFonts w:ascii="Calibri" w:eastAsia="Times New Roman" w:hAnsi="Calibri" w:cs="Times New Roman"/>
                <w:szCs w:val="20"/>
              </w:rPr>
            </w:pPr>
            <w:r w:rsidRPr="00FC1A26">
              <w:rPr>
                <w:rFonts w:ascii="Calibri" w:eastAsia="Times New Roman" w:hAnsi="Calibri" w:cs="Times New Roman"/>
                <w:b/>
                <w:szCs w:val="20"/>
              </w:rPr>
              <w:t>SECTION</w:t>
            </w:r>
            <w:r w:rsidRPr="00FC1A26">
              <w:rPr>
                <w:rFonts w:ascii="Calibri" w:eastAsia="Times New Roman" w:hAnsi="Calibri" w:cs="Times New Roman"/>
                <w:b/>
                <w:szCs w:val="20"/>
              </w:rPr>
              <w:tab/>
            </w:r>
            <w:r w:rsidR="00441B5F">
              <w:rPr>
                <w:rFonts w:ascii="Calibri" w:eastAsia="Times New Roman" w:hAnsi="Calibri" w:cs="Times New Roman"/>
                <w:szCs w:val="20"/>
                <w:u w:val="single"/>
              </w:rPr>
              <w:t>Stalking Service</w:t>
            </w:r>
          </w:p>
        </w:tc>
        <w:tc>
          <w:tcPr>
            <w:tcW w:w="4906" w:type="dxa"/>
            <w:vAlign w:val="center"/>
          </w:tcPr>
          <w:p w14:paraId="4A16D22C" w14:textId="36D00B8A" w:rsidR="00FC1A26" w:rsidRPr="00641741" w:rsidRDefault="00BA4A95" w:rsidP="00FC1A26">
            <w:pPr>
              <w:tabs>
                <w:tab w:val="left" w:pos="1422"/>
              </w:tabs>
              <w:spacing w:after="0" w:line="240" w:lineRule="auto"/>
              <w:rPr>
                <w:rFonts w:ascii="Calibri" w:eastAsia="Times New Roman" w:hAnsi="Calibri" w:cs="Times New Roman"/>
                <w:szCs w:val="20"/>
                <w:u w:val="single"/>
              </w:rPr>
            </w:pPr>
            <w:r w:rsidRPr="00641741">
              <w:rPr>
                <w:rFonts w:ascii="Calibri" w:eastAsia="Times New Roman" w:hAnsi="Calibri" w:cs="Times New Roman"/>
                <w:b/>
                <w:szCs w:val="20"/>
              </w:rPr>
              <w:t xml:space="preserve">LOCATION   </w:t>
            </w:r>
            <w:r w:rsidRPr="00641741">
              <w:rPr>
                <w:rFonts w:ascii="Calibri" w:eastAsia="Times New Roman" w:hAnsi="Calibri" w:cs="Times New Roman"/>
                <w:szCs w:val="20"/>
              </w:rPr>
              <w:t xml:space="preserve">      </w:t>
            </w:r>
            <w:bookmarkStart w:id="1" w:name="_Hlk107396472"/>
            <w:r w:rsidR="00E95558" w:rsidRPr="00641741">
              <w:rPr>
                <w:rFonts w:ascii="Calibri" w:eastAsia="Times New Roman" w:hAnsi="Calibri" w:cs="Times New Roman"/>
                <w:szCs w:val="20"/>
                <w:u w:val="single"/>
              </w:rPr>
              <w:t xml:space="preserve">Thames Valley &amp; Portsmouth </w:t>
            </w:r>
            <w:r w:rsidR="006A33E6" w:rsidRPr="00641741">
              <w:rPr>
                <w:rFonts w:ascii="Calibri" w:eastAsia="Times New Roman" w:hAnsi="Calibri" w:cs="Times New Roman"/>
                <w:szCs w:val="20"/>
                <w:u w:val="single"/>
              </w:rPr>
              <w:t>*</w:t>
            </w:r>
          </w:p>
          <w:p w14:paraId="003653F0" w14:textId="77777777" w:rsidR="00E95558" w:rsidRDefault="00E95558" w:rsidP="00FC1A26">
            <w:pPr>
              <w:tabs>
                <w:tab w:val="left" w:pos="1422"/>
              </w:tabs>
              <w:spacing w:after="0" w:line="240" w:lineRule="auto"/>
              <w:rPr>
                <w:rFonts w:ascii="Calibri" w:eastAsia="Times New Roman" w:hAnsi="Calibri" w:cs="Times New Roman"/>
                <w:szCs w:val="20"/>
                <w:u w:val="single"/>
              </w:rPr>
            </w:pPr>
            <w:r w:rsidRPr="00641741">
              <w:rPr>
                <w:rFonts w:ascii="Calibri" w:eastAsia="Times New Roman" w:hAnsi="Calibri" w:cs="Times New Roman"/>
                <w:szCs w:val="20"/>
                <w:u w:val="single"/>
              </w:rPr>
              <w:t>NB: Aurora operates a flexible, hybrid working model</w:t>
            </w:r>
          </w:p>
          <w:bookmarkEnd w:id="1"/>
          <w:p w14:paraId="21C1F8F0" w14:textId="2C10165A" w:rsidR="00E95558" w:rsidRPr="00FC1A26" w:rsidRDefault="00E95558" w:rsidP="00FC1A26">
            <w:pPr>
              <w:tabs>
                <w:tab w:val="left" w:pos="1422"/>
              </w:tabs>
              <w:spacing w:after="0" w:line="240" w:lineRule="auto"/>
              <w:rPr>
                <w:rFonts w:ascii="Calibri" w:eastAsia="Times New Roman" w:hAnsi="Calibri" w:cs="Times New Roman"/>
                <w:szCs w:val="20"/>
              </w:rPr>
            </w:pPr>
          </w:p>
        </w:tc>
      </w:tr>
      <w:tr w:rsidR="00FC1A26" w:rsidRPr="00FC1A26" w14:paraId="08BB18A9" w14:textId="77777777" w:rsidTr="009162E5">
        <w:trPr>
          <w:trHeight w:val="739"/>
        </w:trPr>
        <w:tc>
          <w:tcPr>
            <w:tcW w:w="5267" w:type="dxa"/>
            <w:vAlign w:val="center"/>
          </w:tcPr>
          <w:p w14:paraId="752B6621" w14:textId="2F840337" w:rsidR="00FC1A26" w:rsidRPr="00FC1A26" w:rsidRDefault="00FC1A26" w:rsidP="00A02E47">
            <w:pPr>
              <w:keepNext/>
              <w:widowControl w:val="0"/>
              <w:tabs>
                <w:tab w:val="left" w:pos="720"/>
                <w:tab w:val="left" w:pos="1440"/>
                <w:tab w:val="left" w:pos="1994"/>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libri" w:eastAsia="Times New Roman" w:hAnsi="Calibri" w:cs="Times New Roman"/>
                <w:b/>
                <w:snapToGrid w:val="0"/>
                <w:color w:val="000000"/>
                <w:szCs w:val="20"/>
                <w:u w:val="single"/>
              </w:rPr>
            </w:pPr>
            <w:r w:rsidRPr="00FC1A26">
              <w:rPr>
                <w:rFonts w:ascii="Calibri" w:eastAsia="Times New Roman" w:hAnsi="Calibri" w:cs="Times New Roman"/>
                <w:b/>
                <w:snapToGrid w:val="0"/>
                <w:color w:val="000000"/>
                <w:szCs w:val="20"/>
              </w:rPr>
              <w:t>POST TITLE</w:t>
            </w:r>
            <w:r w:rsidRPr="00FC1A26">
              <w:rPr>
                <w:rFonts w:ascii="Calibri" w:eastAsia="Times New Roman" w:hAnsi="Calibri" w:cs="Times New Roman"/>
                <w:b/>
                <w:snapToGrid w:val="0"/>
                <w:color w:val="000000"/>
                <w:szCs w:val="20"/>
              </w:rPr>
              <w:tab/>
              <w:t xml:space="preserve">         </w:t>
            </w:r>
            <w:r>
              <w:rPr>
                <w:rFonts w:ascii="Calibri" w:eastAsia="Times New Roman" w:hAnsi="Calibri" w:cs="Times New Roman"/>
                <w:snapToGrid w:val="0"/>
                <w:color w:val="000000"/>
                <w:szCs w:val="20"/>
                <w:u w:val="single"/>
              </w:rPr>
              <w:t xml:space="preserve">Female* </w:t>
            </w:r>
            <w:r w:rsidR="00441B5F">
              <w:rPr>
                <w:rFonts w:ascii="Calibri" w:eastAsia="Times New Roman" w:hAnsi="Calibri" w:cs="Times New Roman"/>
                <w:snapToGrid w:val="0"/>
                <w:color w:val="000000"/>
                <w:szCs w:val="20"/>
                <w:u w:val="single"/>
              </w:rPr>
              <w:t>Stalking Advocate</w:t>
            </w:r>
          </w:p>
        </w:tc>
        <w:tc>
          <w:tcPr>
            <w:tcW w:w="4906" w:type="dxa"/>
            <w:vAlign w:val="center"/>
          </w:tcPr>
          <w:p w14:paraId="16E47450" w14:textId="77777777" w:rsidR="00941F61" w:rsidRDefault="00FC1A26" w:rsidP="00941F61">
            <w:pPr>
              <w:spacing w:after="40" w:line="240" w:lineRule="auto"/>
              <w:ind w:right="-574"/>
              <w:jc w:val="both"/>
              <w:rPr>
                <w:rFonts w:cs="Tahoma"/>
              </w:rPr>
            </w:pPr>
            <w:r w:rsidRPr="00FC1A26">
              <w:rPr>
                <w:rFonts w:ascii="Calibri" w:eastAsia="Times New Roman" w:hAnsi="Calibri" w:cs="Times New Roman"/>
                <w:szCs w:val="20"/>
              </w:rPr>
              <w:t>*</w:t>
            </w:r>
            <w:r w:rsidR="00941F61">
              <w:rPr>
                <w:rFonts w:ascii="Calibri" w:eastAsia="Times New Roman" w:hAnsi="Calibri" w:cs="Times New Roman"/>
                <w:szCs w:val="20"/>
              </w:rPr>
              <w:t>Genuine occupational Requirement</w:t>
            </w:r>
            <w:r w:rsidR="00941F61" w:rsidRPr="00941F61">
              <w:rPr>
                <w:rFonts w:eastAsia="Times New Roman" w:cs="Times New Roman"/>
              </w:rPr>
              <w:t xml:space="preserve">: </w:t>
            </w:r>
            <w:r w:rsidR="00941F61" w:rsidRPr="00941F61">
              <w:rPr>
                <w:rFonts w:cs="Tahoma"/>
              </w:rPr>
              <w:t xml:space="preserve">(Equality Act </w:t>
            </w:r>
          </w:p>
          <w:p w14:paraId="3DDAAA11" w14:textId="4BFD46A6" w:rsidR="00FC1A26" w:rsidRPr="00941F61" w:rsidRDefault="00941F61" w:rsidP="00941F61">
            <w:pPr>
              <w:spacing w:after="40" w:line="240" w:lineRule="auto"/>
              <w:ind w:right="-574"/>
              <w:jc w:val="both"/>
              <w:rPr>
                <w:rFonts w:cs="Tahoma"/>
              </w:rPr>
            </w:pPr>
            <w:r w:rsidRPr="00941F61">
              <w:rPr>
                <w:rFonts w:cs="Tahoma"/>
              </w:rPr>
              <w:t>2010) applies.</w:t>
            </w:r>
          </w:p>
        </w:tc>
      </w:tr>
      <w:tr w:rsidR="00FC1A26" w:rsidRPr="00FC1A26" w14:paraId="4646ED0E" w14:textId="77777777" w:rsidTr="009162E5">
        <w:tc>
          <w:tcPr>
            <w:tcW w:w="10173" w:type="dxa"/>
            <w:gridSpan w:val="2"/>
          </w:tcPr>
          <w:p w14:paraId="0CADADA4" w14:textId="77777777" w:rsidR="00FC1A26" w:rsidRPr="00FC1A26" w:rsidRDefault="00FC1A26" w:rsidP="00E6712C">
            <w:pPr>
              <w:numPr>
                <w:ilvl w:val="0"/>
                <w:numId w:val="25"/>
              </w:numPr>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JOB PURPOSE</w:t>
            </w:r>
          </w:p>
          <w:p w14:paraId="7DEB206D" w14:textId="77777777" w:rsidR="00FC1A26" w:rsidRPr="00FC1A26" w:rsidRDefault="00FC1A26" w:rsidP="00FC1A26">
            <w:pPr>
              <w:spacing w:after="0" w:line="240" w:lineRule="auto"/>
              <w:ind w:left="450" w:right="314"/>
              <w:rPr>
                <w:rFonts w:ascii="Calibri" w:eastAsia="Times New Roman" w:hAnsi="Calibri" w:cs="Times New Roman"/>
                <w:b/>
                <w:szCs w:val="20"/>
              </w:rPr>
            </w:pPr>
          </w:p>
          <w:p w14:paraId="59298B0F" w14:textId="676BB685" w:rsidR="00977ECF" w:rsidRDefault="00977ECF" w:rsidP="000E489B">
            <w:pPr>
              <w:spacing w:after="0" w:line="240" w:lineRule="auto"/>
              <w:outlineLvl w:val="0"/>
              <w:rPr>
                <w:rFonts w:ascii="Calibri" w:eastAsia="Times New Roman" w:hAnsi="Calibri" w:cs="Calibri"/>
                <w:lang w:eastAsia="en-GB"/>
              </w:rPr>
            </w:pPr>
            <w:r w:rsidRPr="0042469F">
              <w:rPr>
                <w:rFonts w:ascii="Calibri" w:eastAsia="Times New Roman" w:hAnsi="Calibri" w:cs="Calibri"/>
                <w:bCs/>
              </w:rPr>
              <w:t xml:space="preserve">To provide </w:t>
            </w:r>
            <w:r w:rsidR="005D66DF">
              <w:rPr>
                <w:rFonts w:ascii="Calibri" w:eastAsia="Times New Roman" w:hAnsi="Calibri" w:cs="Calibri"/>
                <w:bCs/>
              </w:rPr>
              <w:t>practical and emotional support to</w:t>
            </w:r>
            <w:r w:rsidR="004B0B3B">
              <w:rPr>
                <w:rFonts w:ascii="Calibri" w:eastAsia="Times New Roman" w:hAnsi="Calibri" w:cs="Calibri"/>
                <w:bCs/>
              </w:rPr>
              <w:t xml:space="preserve"> individuals experiencing stalking in </w:t>
            </w:r>
            <w:r w:rsidR="00E95558">
              <w:rPr>
                <w:rFonts w:ascii="Calibri" w:eastAsia="Times New Roman" w:hAnsi="Calibri" w:cs="Calibri"/>
                <w:bCs/>
              </w:rPr>
              <w:t>the Thames Valley area</w:t>
            </w:r>
            <w:r w:rsidR="004B0B3B">
              <w:rPr>
                <w:rFonts w:ascii="Calibri" w:eastAsia="Times New Roman" w:hAnsi="Calibri" w:cs="Calibri"/>
                <w:bCs/>
              </w:rPr>
              <w:t xml:space="preserve">, </w:t>
            </w:r>
            <w:r w:rsidR="006238D6">
              <w:rPr>
                <w:rFonts w:ascii="Calibri" w:eastAsia="Times New Roman" w:hAnsi="Calibri" w:cs="Calibri"/>
                <w:bCs/>
              </w:rPr>
              <w:t xml:space="preserve">through both face to face and telephone support. </w:t>
            </w:r>
            <w:r w:rsidR="004B0B3B">
              <w:rPr>
                <w:rFonts w:ascii="Calibri" w:eastAsia="Times New Roman" w:hAnsi="Calibri" w:cs="Calibri"/>
                <w:bCs/>
              </w:rPr>
              <w:t xml:space="preserve">Develop </w:t>
            </w:r>
            <w:r w:rsidR="006238D6">
              <w:rPr>
                <w:rFonts w:ascii="Calibri" w:eastAsia="Times New Roman" w:hAnsi="Calibri" w:cs="Calibri"/>
                <w:bCs/>
              </w:rPr>
              <w:t>individual support plans which address the risk of harm</w:t>
            </w:r>
            <w:r w:rsidR="007A39C8">
              <w:rPr>
                <w:rFonts w:ascii="Calibri" w:eastAsia="Times New Roman" w:hAnsi="Calibri" w:cs="Calibri"/>
                <w:bCs/>
              </w:rPr>
              <w:t>,</w:t>
            </w:r>
            <w:r w:rsidR="004B0B3B">
              <w:rPr>
                <w:rFonts w:ascii="Calibri" w:eastAsia="Times New Roman" w:hAnsi="Calibri" w:cs="Calibri"/>
                <w:bCs/>
              </w:rPr>
              <w:t xml:space="preserve"> and</w:t>
            </w:r>
            <w:r w:rsidR="006238D6">
              <w:rPr>
                <w:rFonts w:ascii="Calibri" w:eastAsia="Times New Roman" w:hAnsi="Calibri" w:cs="Calibri"/>
                <w:bCs/>
              </w:rPr>
              <w:t xml:space="preserve"> offer </w:t>
            </w:r>
            <w:r w:rsidR="003D49F1">
              <w:rPr>
                <w:rFonts w:ascii="Calibri" w:eastAsia="Times New Roman" w:hAnsi="Calibri" w:cs="Calibri"/>
                <w:lang w:eastAsia="en-GB"/>
              </w:rPr>
              <w:t xml:space="preserve">information, </w:t>
            </w:r>
            <w:r w:rsidRPr="0042469F">
              <w:rPr>
                <w:rFonts w:ascii="Calibri" w:eastAsia="Times New Roman" w:hAnsi="Calibri" w:cs="Calibri"/>
                <w:lang w:eastAsia="en-GB"/>
              </w:rPr>
              <w:t xml:space="preserve">advocacy </w:t>
            </w:r>
            <w:r w:rsidR="003D49F1">
              <w:rPr>
                <w:rFonts w:ascii="Calibri" w:eastAsia="Times New Roman" w:hAnsi="Calibri" w:cs="Calibri"/>
                <w:lang w:eastAsia="en-GB"/>
              </w:rPr>
              <w:t xml:space="preserve">and </w:t>
            </w:r>
            <w:r w:rsidR="00B43170">
              <w:rPr>
                <w:rFonts w:ascii="Calibri" w:eastAsia="Times New Roman" w:hAnsi="Calibri" w:cs="Calibri"/>
                <w:lang w:eastAsia="en-GB"/>
              </w:rPr>
              <w:t>signposting</w:t>
            </w:r>
            <w:r w:rsidR="006238D6">
              <w:rPr>
                <w:rFonts w:ascii="Calibri" w:eastAsia="Times New Roman" w:hAnsi="Calibri" w:cs="Calibri"/>
                <w:lang w:eastAsia="en-GB"/>
              </w:rPr>
              <w:t xml:space="preserve"> to </w:t>
            </w:r>
            <w:r w:rsidR="004B0B3B">
              <w:rPr>
                <w:rFonts w:ascii="Calibri" w:eastAsia="Times New Roman" w:hAnsi="Calibri" w:cs="Calibri"/>
                <w:lang w:eastAsia="en-GB"/>
              </w:rPr>
              <w:t>clients</w:t>
            </w:r>
            <w:r w:rsidR="007A39C8">
              <w:rPr>
                <w:rFonts w:ascii="Calibri" w:eastAsia="Times New Roman" w:hAnsi="Calibri" w:cs="Calibri"/>
                <w:lang w:eastAsia="en-GB"/>
              </w:rPr>
              <w:t xml:space="preserve"> on a risk and needs-led basis. </w:t>
            </w:r>
            <w:r w:rsidR="004B0B3B">
              <w:rPr>
                <w:rFonts w:ascii="Calibri" w:eastAsia="Times New Roman" w:hAnsi="Calibri" w:cs="Calibri"/>
                <w:lang w:eastAsia="en-GB"/>
              </w:rPr>
              <w:t>Work closely with relevant multi-agency partners</w:t>
            </w:r>
            <w:r w:rsidR="00AD2279">
              <w:rPr>
                <w:rFonts w:ascii="Calibri" w:eastAsia="Times New Roman" w:hAnsi="Calibri" w:cs="Calibri"/>
                <w:lang w:eastAsia="en-GB"/>
              </w:rPr>
              <w:t xml:space="preserve">, including the </w:t>
            </w:r>
            <w:r w:rsidR="00E95558">
              <w:rPr>
                <w:rFonts w:ascii="Calibri" w:eastAsia="Times New Roman" w:hAnsi="Calibri" w:cs="Calibri"/>
                <w:lang w:eastAsia="en-GB"/>
              </w:rPr>
              <w:t>Thames Valley Constabulary</w:t>
            </w:r>
            <w:r w:rsidR="00AD2279">
              <w:rPr>
                <w:rFonts w:ascii="Calibri" w:eastAsia="Times New Roman" w:hAnsi="Calibri" w:cs="Calibri"/>
                <w:lang w:eastAsia="en-GB"/>
              </w:rPr>
              <w:t xml:space="preserve">, to ensure that client safety is </w:t>
            </w:r>
            <w:r w:rsidR="00E95558">
              <w:rPr>
                <w:rFonts w:ascii="Calibri" w:eastAsia="Times New Roman" w:hAnsi="Calibri" w:cs="Calibri"/>
                <w:lang w:eastAsia="en-GB"/>
              </w:rPr>
              <w:t>always kept central</w:t>
            </w:r>
            <w:r w:rsidR="00AD2279">
              <w:rPr>
                <w:rFonts w:ascii="Calibri" w:eastAsia="Times New Roman" w:hAnsi="Calibri" w:cs="Calibri"/>
                <w:lang w:eastAsia="en-GB"/>
              </w:rPr>
              <w:t xml:space="preserve">. </w:t>
            </w:r>
          </w:p>
          <w:p w14:paraId="6B20B1AD" w14:textId="604D3AF3" w:rsidR="00E95558" w:rsidRDefault="00E95558" w:rsidP="000E489B">
            <w:pPr>
              <w:spacing w:after="0" w:line="240" w:lineRule="auto"/>
              <w:outlineLvl w:val="0"/>
              <w:rPr>
                <w:rFonts w:ascii="Calibri" w:eastAsia="Times New Roman" w:hAnsi="Calibri" w:cs="Calibri"/>
                <w:lang w:eastAsia="en-GB"/>
              </w:rPr>
            </w:pPr>
          </w:p>
          <w:p w14:paraId="33C510B2" w14:textId="77777777" w:rsidR="00641741" w:rsidRPr="007E3201" w:rsidRDefault="00641741" w:rsidP="00641741">
            <w:pPr>
              <w:outlineLvl w:val="0"/>
              <w:rPr>
                <w:rFonts w:cstheme="minorHAnsi"/>
              </w:rPr>
            </w:pPr>
            <w:r w:rsidRPr="007E3201">
              <w:rPr>
                <w:rFonts w:eastAsia="Times New Roman" w:cstheme="minorHAnsi"/>
              </w:rPr>
              <w:t>*Thames Valley runs across three counties, Oxfordshire, Berkshire, Buckinghamshire.  We are recruiting for an advocate to cover the Buckinghamshire</w:t>
            </w:r>
            <w:r>
              <w:rPr>
                <w:rFonts w:eastAsia="Times New Roman" w:cstheme="minorHAnsi"/>
              </w:rPr>
              <w:t>. The</w:t>
            </w:r>
            <w:r w:rsidRPr="007E3201">
              <w:rPr>
                <w:rFonts w:eastAsia="Times New Roman" w:cstheme="minorHAnsi"/>
              </w:rPr>
              <w:t xml:space="preserve"> Aurora Office is based in Portsmouth, Hampshire. The advocate will be based either at the Aurora office or co located</w:t>
            </w:r>
            <w:r>
              <w:rPr>
                <w:rFonts w:eastAsia="Times New Roman" w:cstheme="minorHAnsi"/>
              </w:rPr>
              <w:t xml:space="preserve"> with the police</w:t>
            </w:r>
            <w:r w:rsidRPr="007E3201">
              <w:rPr>
                <w:rFonts w:eastAsia="Times New Roman" w:cstheme="minorHAnsi"/>
              </w:rPr>
              <w:t xml:space="preserve"> in</w:t>
            </w:r>
            <w:r>
              <w:rPr>
                <w:rFonts w:eastAsia="Times New Roman" w:cstheme="minorHAnsi"/>
              </w:rPr>
              <w:t xml:space="preserve"> the Buckinghamshire area.</w:t>
            </w:r>
            <w:r w:rsidRPr="007E3201">
              <w:rPr>
                <w:rFonts w:eastAsia="Times New Roman" w:cstheme="minorHAnsi"/>
              </w:rPr>
              <w:t xml:space="preserve"> This will be agreed on with the successful advocate. A minimum of one day a week working from the</w:t>
            </w:r>
            <w:r w:rsidRPr="007E3201">
              <w:rPr>
                <w:rFonts w:cstheme="minorHAnsi"/>
              </w:rPr>
              <w:t xml:space="preserve"> Thames Valley location will be expected and one day a week in Portsmouth. This travel will not be renumerated as it will be a static working base – any other travel to various meetings will be renumerated at the cost of 45p a mile in line with policy.</w:t>
            </w:r>
          </w:p>
          <w:p w14:paraId="2A6FA369" w14:textId="17DCC592" w:rsidR="00AD2279" w:rsidRDefault="00AD2279" w:rsidP="000E489B">
            <w:pPr>
              <w:spacing w:after="0" w:line="240" w:lineRule="auto"/>
              <w:outlineLvl w:val="0"/>
              <w:rPr>
                <w:rFonts w:ascii="Calibri" w:eastAsia="Times New Roman" w:hAnsi="Calibri" w:cs="Calibri"/>
                <w:lang w:eastAsia="en-GB"/>
              </w:rPr>
            </w:pPr>
            <w:bookmarkStart w:id="2" w:name="_Hlk107396586"/>
          </w:p>
          <w:bookmarkEnd w:id="2"/>
          <w:p w14:paraId="0B941E07" w14:textId="093D594D" w:rsidR="00AD2279" w:rsidRDefault="00AD2279" w:rsidP="000E489B">
            <w:pPr>
              <w:spacing w:after="0" w:line="240" w:lineRule="auto"/>
              <w:outlineLvl w:val="0"/>
              <w:rPr>
                <w:rFonts w:ascii="Calibri" w:eastAsia="Times New Roman" w:hAnsi="Calibri" w:cs="Calibri"/>
                <w:lang w:eastAsia="en-GB"/>
              </w:rPr>
            </w:pPr>
            <w:r w:rsidRPr="00AD2279">
              <w:rPr>
                <w:rFonts w:ascii="Calibri" w:eastAsia="Times New Roman" w:hAnsi="Calibri" w:cs="Calibri"/>
                <w:b/>
                <w:lang w:eastAsia="en-GB"/>
              </w:rPr>
              <w:t>NB:</w:t>
            </w:r>
            <w:r>
              <w:rPr>
                <w:rFonts w:ascii="Calibri" w:eastAsia="Times New Roman" w:hAnsi="Calibri" w:cs="Calibri"/>
                <w:lang w:eastAsia="en-GB"/>
              </w:rPr>
              <w:t xml:space="preserve"> </w:t>
            </w:r>
            <w:r>
              <w:rPr>
                <w:rFonts w:ascii="Calibri" w:hAnsi="Calibri" w:cs="Calibri"/>
              </w:rPr>
              <w:t xml:space="preserve">This post operates across </w:t>
            </w:r>
            <w:r w:rsidR="00E95558">
              <w:rPr>
                <w:rFonts w:ascii="Calibri" w:hAnsi="Calibri" w:cs="Calibri"/>
              </w:rPr>
              <w:t>the Thames Valley</w:t>
            </w:r>
            <w:r>
              <w:rPr>
                <w:rFonts w:ascii="Calibri" w:hAnsi="Calibri" w:cs="Calibri"/>
              </w:rPr>
              <w:t xml:space="preserve"> Area and therefore flexibility of location and an ability to travel are essential</w:t>
            </w:r>
            <w:r w:rsidRPr="008F1764">
              <w:rPr>
                <w:rFonts w:ascii="Calibri" w:hAnsi="Calibri" w:cs="Calibri"/>
              </w:rPr>
              <w:t xml:space="preserve">.  </w:t>
            </w:r>
          </w:p>
          <w:p w14:paraId="17F1541D" w14:textId="77777777" w:rsidR="007A39C8" w:rsidRPr="00977ECF" w:rsidRDefault="007A39C8" w:rsidP="000E489B">
            <w:pPr>
              <w:spacing w:after="0" w:line="240" w:lineRule="auto"/>
              <w:outlineLvl w:val="0"/>
              <w:rPr>
                <w:rFonts w:ascii="Calibri" w:eastAsia="Times New Roman" w:hAnsi="Calibri" w:cs="Calibri"/>
                <w:b/>
                <w:bCs/>
              </w:rPr>
            </w:pPr>
          </w:p>
          <w:p w14:paraId="44B42803" w14:textId="09866230" w:rsidR="003D49F1" w:rsidRDefault="00FC1A26" w:rsidP="003D49F1">
            <w:pPr>
              <w:spacing w:after="0" w:line="240" w:lineRule="auto"/>
              <w:ind w:right="314"/>
              <w:rPr>
                <w:rFonts w:ascii="Calibri" w:eastAsia="Times New Roman" w:hAnsi="Calibri" w:cs="Times New Roman"/>
                <w:b/>
              </w:rPr>
            </w:pPr>
            <w:r w:rsidRPr="00FC1A26">
              <w:rPr>
                <w:rFonts w:ascii="Calibri" w:eastAsia="Times New Roman" w:hAnsi="Calibri" w:cs="Times New Roman"/>
                <w:b/>
              </w:rPr>
              <w:t xml:space="preserve">Responsible to: </w:t>
            </w:r>
            <w:r w:rsidR="0005266F">
              <w:rPr>
                <w:rFonts w:ascii="Calibri" w:eastAsia="Times New Roman" w:hAnsi="Calibri" w:cs="Times New Roman"/>
                <w:snapToGrid w:val="0"/>
                <w:color w:val="000000"/>
                <w:szCs w:val="20"/>
              </w:rPr>
              <w:t>Director of Operations, Services &amp; Innovation</w:t>
            </w:r>
          </w:p>
          <w:p w14:paraId="35C9834B" w14:textId="77777777" w:rsidR="003D49F1" w:rsidRDefault="003D49F1" w:rsidP="003D49F1">
            <w:pPr>
              <w:spacing w:after="0" w:line="240" w:lineRule="auto"/>
              <w:ind w:right="314"/>
              <w:rPr>
                <w:rFonts w:ascii="Calibri" w:eastAsia="Times New Roman" w:hAnsi="Calibri" w:cs="Times New Roman"/>
                <w:b/>
              </w:rPr>
            </w:pPr>
          </w:p>
          <w:p w14:paraId="1C95997A" w14:textId="77777777" w:rsidR="00E6712C" w:rsidRDefault="00FC1A26" w:rsidP="00E6712C">
            <w:pPr>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MAIN DUTIES</w:t>
            </w:r>
          </w:p>
          <w:p w14:paraId="46122143" w14:textId="77777777" w:rsidR="00E6712C" w:rsidRDefault="00E6712C" w:rsidP="00E6712C">
            <w:pPr>
              <w:spacing w:after="0" w:line="240" w:lineRule="auto"/>
              <w:ind w:right="314"/>
              <w:rPr>
                <w:rFonts w:ascii="Calibri" w:eastAsia="Times New Roman" w:hAnsi="Calibri" w:cs="Times New Roman"/>
                <w:b/>
                <w:szCs w:val="20"/>
              </w:rPr>
            </w:pPr>
          </w:p>
          <w:p w14:paraId="0C43921C" w14:textId="3709BA28" w:rsidR="00E6712C" w:rsidRPr="003A1F26" w:rsidRDefault="00441B5F" w:rsidP="003A1F26">
            <w:pPr>
              <w:pStyle w:val="ListParagraph"/>
              <w:numPr>
                <w:ilvl w:val="0"/>
                <w:numId w:val="27"/>
              </w:numPr>
              <w:spacing w:after="0" w:line="240" w:lineRule="auto"/>
              <w:ind w:right="314"/>
              <w:rPr>
                <w:rFonts w:ascii="Calibri" w:eastAsia="Times New Roman" w:hAnsi="Calibri" w:cs="Times New Roman"/>
                <w:b/>
                <w:szCs w:val="20"/>
              </w:rPr>
            </w:pPr>
            <w:r w:rsidRPr="00E6712C">
              <w:rPr>
                <w:rFonts w:ascii="Calibri" w:hAnsi="Calibri" w:cs="Calibri"/>
              </w:rPr>
              <w:t xml:space="preserve">Take </w:t>
            </w:r>
            <w:r w:rsidR="00AD2279" w:rsidRPr="00E6712C">
              <w:rPr>
                <w:rFonts w:ascii="Calibri" w:hAnsi="Calibri" w:cs="Calibri"/>
              </w:rPr>
              <w:t xml:space="preserve">the role of Stalking Advocate </w:t>
            </w:r>
            <w:r w:rsidRPr="00E6712C">
              <w:rPr>
                <w:rFonts w:ascii="Calibri" w:hAnsi="Calibri" w:cs="Calibri"/>
              </w:rPr>
              <w:t xml:space="preserve">within the Aurora </w:t>
            </w:r>
            <w:r w:rsidR="00E6712C" w:rsidRPr="00E6712C">
              <w:rPr>
                <w:rFonts w:ascii="Calibri" w:hAnsi="Calibri" w:cs="Calibri"/>
              </w:rPr>
              <w:t xml:space="preserve">Stalking </w:t>
            </w:r>
            <w:r w:rsidRPr="00E6712C">
              <w:rPr>
                <w:rFonts w:ascii="Calibri" w:hAnsi="Calibri" w:cs="Calibri"/>
              </w:rPr>
              <w:t xml:space="preserve">service. </w:t>
            </w:r>
            <w:r w:rsidR="00AD2279" w:rsidRPr="003A1F26">
              <w:rPr>
                <w:rFonts w:ascii="Calibri" w:hAnsi="Calibri" w:cs="Calibri"/>
                <w:bCs/>
              </w:rPr>
              <w:t>Provide specialist</w:t>
            </w:r>
            <w:r w:rsidR="00E6712C" w:rsidRPr="003A1F26">
              <w:rPr>
                <w:rFonts w:ascii="Calibri" w:hAnsi="Calibri" w:cs="Calibri"/>
                <w:bCs/>
              </w:rPr>
              <w:t>, t</w:t>
            </w:r>
            <w:r w:rsidR="00AD2279" w:rsidRPr="003A1F26">
              <w:rPr>
                <w:rFonts w:ascii="Calibri" w:hAnsi="Calibri" w:cs="Calibri"/>
                <w:bCs/>
              </w:rPr>
              <w:t xml:space="preserve">argeted support to individuals experiencing stalking, </w:t>
            </w:r>
            <w:r w:rsidRPr="003A1F26">
              <w:rPr>
                <w:rFonts w:ascii="Calibri" w:hAnsi="Calibri" w:cs="Calibri"/>
                <w:bCs/>
              </w:rPr>
              <w:t xml:space="preserve">promoting safety as the central </w:t>
            </w:r>
            <w:r w:rsidR="00B43170" w:rsidRPr="003A1F26">
              <w:rPr>
                <w:rFonts w:ascii="Calibri" w:hAnsi="Calibri" w:cs="Calibri"/>
                <w:bCs/>
              </w:rPr>
              <w:t>issue,</w:t>
            </w:r>
            <w:r w:rsidRPr="003A1F26">
              <w:rPr>
                <w:rFonts w:ascii="Calibri" w:hAnsi="Calibri" w:cs="Calibri"/>
                <w:bCs/>
              </w:rPr>
              <w:t xml:space="preserve"> and thus reducing the risk of</w:t>
            </w:r>
            <w:r w:rsidR="00AD2279" w:rsidRPr="003A1F26">
              <w:rPr>
                <w:rFonts w:ascii="Calibri" w:hAnsi="Calibri" w:cs="Calibri"/>
                <w:bCs/>
              </w:rPr>
              <w:t xml:space="preserve"> harm</w:t>
            </w:r>
            <w:r w:rsidRPr="003A1F26">
              <w:rPr>
                <w:rFonts w:ascii="Calibri" w:hAnsi="Calibri" w:cs="Calibri"/>
                <w:bCs/>
              </w:rPr>
              <w:t>.</w:t>
            </w:r>
            <w:r w:rsidR="007907AE">
              <w:rPr>
                <w:rFonts w:ascii="Calibri" w:hAnsi="Calibri" w:cs="Calibri"/>
                <w:bCs/>
              </w:rPr>
              <w:t xml:space="preserve"> </w:t>
            </w:r>
            <w:r w:rsidR="00E6712C" w:rsidRPr="003A1F26">
              <w:rPr>
                <w:rFonts w:ascii="Calibri" w:eastAsia="Times New Roman" w:hAnsi="Calibri" w:cs="Calibri"/>
                <w:lang w:eastAsia="en-GB"/>
              </w:rPr>
              <w:t xml:space="preserve">Assess risk </w:t>
            </w:r>
            <w:r w:rsidR="00B43170" w:rsidRPr="003A1F26">
              <w:rPr>
                <w:rFonts w:ascii="Calibri" w:eastAsia="Times New Roman" w:hAnsi="Calibri" w:cs="Calibri"/>
                <w:lang w:eastAsia="en-GB"/>
              </w:rPr>
              <w:t>using</w:t>
            </w:r>
            <w:r w:rsidR="00E6712C" w:rsidRPr="003A1F26">
              <w:rPr>
                <w:rFonts w:ascii="Calibri" w:eastAsia="Times New Roman" w:hAnsi="Calibri" w:cs="Calibri"/>
                <w:lang w:eastAsia="en-GB"/>
              </w:rPr>
              <w:t xml:space="preserve"> established risk indicator tools, ensuring that this risk is reviewed on a regular basis </w:t>
            </w:r>
          </w:p>
          <w:p w14:paraId="5A874EA3" w14:textId="18B61C7B"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lastRenderedPageBreak/>
              <w:t xml:space="preserve">Give information and support to those experiencing stalking, </w:t>
            </w:r>
            <w:r w:rsidR="00B43170" w:rsidRPr="00E6712C">
              <w:rPr>
                <w:rFonts w:ascii="Calibri" w:hAnsi="Calibri" w:cs="Calibri"/>
              </w:rPr>
              <w:t>enabling,</w:t>
            </w:r>
            <w:r w:rsidRPr="00E6712C">
              <w:rPr>
                <w:rFonts w:ascii="Calibri" w:hAnsi="Calibri" w:cs="Calibri"/>
              </w:rPr>
              <w:t xml:space="preserve"> and empowering them to make positive choices about the options available to them. </w:t>
            </w:r>
          </w:p>
          <w:p w14:paraId="13E0A0CE" w14:textId="1E2E3C52" w:rsidR="00441B5F" w:rsidRPr="00E6712C" w:rsidRDefault="00AD2279"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P</w:t>
            </w:r>
            <w:r w:rsidR="00441B5F" w:rsidRPr="00E6712C">
              <w:rPr>
                <w:rFonts w:ascii="Calibri" w:hAnsi="Calibri" w:cs="Calibri"/>
              </w:rPr>
              <w:t xml:space="preserve">rovide this service both at time of crisis and in longer term. </w:t>
            </w:r>
            <w:r w:rsidR="00E95558" w:rsidRPr="00E6712C">
              <w:rPr>
                <w:rFonts w:ascii="Calibri" w:hAnsi="Calibri" w:cs="Calibri"/>
              </w:rPr>
              <w:t>e.g.,</w:t>
            </w:r>
            <w:r w:rsidR="00441B5F" w:rsidRPr="00E6712C">
              <w:rPr>
                <w:rFonts w:ascii="Calibri" w:hAnsi="Calibri" w:cs="Calibri"/>
              </w:rPr>
              <w:t xml:space="preserve"> safety planning, risk assessing advocacy, support through the criminal justice/civil legal process and liaison with other statutory and voluntary agencies.</w:t>
            </w:r>
          </w:p>
          <w:p w14:paraId="2B85AD4B" w14:textId="0AC89580"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Build and maintain links with the partner agencies in attendance and relevant agencies across the county to safeguard those experiencing stalking.</w:t>
            </w:r>
          </w:p>
          <w:p w14:paraId="4255E166" w14:textId="52AD5328"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 xml:space="preserve">Attend Multi Agency Risk Assessment Conferences and Criminal/Civil Court as required. </w:t>
            </w:r>
          </w:p>
          <w:p w14:paraId="73B4E702" w14:textId="11BEDDAB"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 xml:space="preserve">Have a responsibility around safeguarding of both children and adults maintaining knowledge of appropriate policies and procedures and integrated working. </w:t>
            </w:r>
          </w:p>
          <w:p w14:paraId="7E0F3993" w14:textId="4CB8CA41"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 xml:space="preserve">Support other agencies in the identification and referral of stalking issues via promotion of service and institutional advocacy. </w:t>
            </w:r>
          </w:p>
          <w:p w14:paraId="13A51475" w14:textId="1C0B7827" w:rsidR="00E6712C" w:rsidRDefault="00E6712C" w:rsidP="00E6712C">
            <w:pPr>
              <w:pStyle w:val="ListParagraph"/>
              <w:numPr>
                <w:ilvl w:val="0"/>
                <w:numId w:val="27"/>
              </w:numPr>
              <w:spacing w:after="0" w:line="240" w:lineRule="auto"/>
              <w:rPr>
                <w:rFonts w:ascii="Calibri" w:eastAsia="Times New Roman" w:hAnsi="Calibri" w:cs="Calibri"/>
                <w:lang w:eastAsia="en-GB"/>
              </w:rPr>
            </w:pPr>
            <w:r w:rsidRPr="00E6712C">
              <w:rPr>
                <w:rFonts w:ascii="Calibri" w:eastAsia="Times New Roman" w:hAnsi="Calibri" w:cs="Calibri"/>
                <w:lang w:eastAsia="en-GB"/>
              </w:rPr>
              <w:t>Manage a caseload in accordance with all organisational policies and procedures</w:t>
            </w:r>
          </w:p>
          <w:p w14:paraId="359EC84E" w14:textId="10F06867" w:rsidR="00E6712C" w:rsidRDefault="00E6712C" w:rsidP="00E6712C">
            <w:pPr>
              <w:numPr>
                <w:ilvl w:val="0"/>
                <w:numId w:val="27"/>
              </w:numPr>
              <w:spacing w:after="0" w:line="240" w:lineRule="auto"/>
              <w:rPr>
                <w:rFonts w:ascii="Calibri" w:eastAsia="Times New Roman" w:hAnsi="Calibri" w:cs="Calibri"/>
                <w:lang w:eastAsia="en-GB"/>
              </w:rPr>
            </w:pPr>
            <w:r w:rsidRPr="00563885">
              <w:rPr>
                <w:rFonts w:ascii="Calibri" w:eastAsia="Times New Roman" w:hAnsi="Calibri" w:cs="Calibri"/>
                <w:lang w:eastAsia="en-GB"/>
              </w:rPr>
              <w:t>Keep accurate records of all work done with or on behalf of clients using the organisation’s database, and produce reports and data as requested.</w:t>
            </w:r>
          </w:p>
          <w:p w14:paraId="424161B8" w14:textId="5499A3F8" w:rsidR="00E3233D" w:rsidRPr="00E6712C" w:rsidRDefault="00E6712C" w:rsidP="00E6712C">
            <w:pPr>
              <w:numPr>
                <w:ilvl w:val="0"/>
                <w:numId w:val="27"/>
              </w:numPr>
              <w:spacing w:after="0" w:line="240" w:lineRule="auto"/>
              <w:rPr>
                <w:rFonts w:ascii="Calibri" w:eastAsia="Times New Roman" w:hAnsi="Calibri" w:cs="Calibri"/>
                <w:lang w:eastAsia="en-GB"/>
              </w:rPr>
            </w:pPr>
            <w:r>
              <w:rPr>
                <w:rFonts w:ascii="Calibri" w:eastAsia="Times New Roman" w:hAnsi="Calibri" w:cs="Calibri"/>
                <w:lang w:eastAsia="en-GB"/>
              </w:rPr>
              <w:t>C</w:t>
            </w:r>
            <w:r w:rsidRPr="00977ECF">
              <w:rPr>
                <w:rFonts w:ascii="Calibri" w:eastAsia="Times New Roman" w:hAnsi="Calibri" w:cs="Calibri"/>
                <w:lang w:eastAsia="en-GB"/>
              </w:rPr>
              <w:t>ontribute to monitori</w:t>
            </w:r>
            <w:r>
              <w:rPr>
                <w:rFonts w:ascii="Calibri" w:eastAsia="Times New Roman" w:hAnsi="Calibri" w:cs="Calibri"/>
                <w:lang w:eastAsia="en-GB"/>
              </w:rPr>
              <w:t>ng and evaluation of the service</w:t>
            </w:r>
            <w:r w:rsidRPr="00977ECF">
              <w:rPr>
                <w:rFonts w:ascii="Calibri" w:eastAsia="Times New Roman" w:hAnsi="Calibri" w:cs="Calibri"/>
                <w:lang w:eastAsia="en-GB"/>
              </w:rPr>
              <w:t xml:space="preserve">. </w:t>
            </w:r>
          </w:p>
          <w:p w14:paraId="6628CCD5" w14:textId="3CDD3E58" w:rsidR="001304B5" w:rsidRPr="00FC1A26" w:rsidRDefault="001304B5" w:rsidP="001304B5">
            <w:pPr>
              <w:spacing w:after="0" w:line="240" w:lineRule="auto"/>
              <w:ind w:left="720"/>
              <w:rPr>
                <w:rFonts w:ascii="Calibri" w:eastAsia="Times New Roman" w:hAnsi="Calibri" w:cs="Calibri"/>
                <w:lang w:eastAsia="en-GB"/>
              </w:rPr>
            </w:pPr>
          </w:p>
        </w:tc>
      </w:tr>
      <w:tr w:rsidR="00FC1A26" w:rsidRPr="00FC1A26" w14:paraId="33CA2A07" w14:textId="77777777" w:rsidTr="009162E5">
        <w:tc>
          <w:tcPr>
            <w:tcW w:w="10173" w:type="dxa"/>
            <w:gridSpan w:val="2"/>
          </w:tcPr>
          <w:p w14:paraId="2A011E95" w14:textId="77777777" w:rsidR="00FC1A26" w:rsidRPr="00FC1A26" w:rsidRDefault="00FC1A26" w:rsidP="00FC1A26">
            <w:pPr>
              <w:tabs>
                <w:tab w:val="left" w:pos="450"/>
              </w:tabs>
              <w:spacing w:after="0" w:line="240" w:lineRule="auto"/>
              <w:ind w:right="314"/>
              <w:rPr>
                <w:rFonts w:ascii="Calibri" w:eastAsia="Times New Roman" w:hAnsi="Calibri" w:cs="Times New Roman"/>
                <w:szCs w:val="20"/>
              </w:rPr>
            </w:pPr>
            <w:r w:rsidRPr="00FC1A26">
              <w:rPr>
                <w:rFonts w:ascii="Calibri" w:eastAsia="Times New Roman" w:hAnsi="Calibri" w:cs="Times New Roman"/>
                <w:b/>
                <w:szCs w:val="20"/>
              </w:rPr>
              <w:lastRenderedPageBreak/>
              <w:tab/>
              <w:t>Organisation</w:t>
            </w:r>
          </w:p>
          <w:p w14:paraId="07FF1492" w14:textId="77777777" w:rsidR="00FC1A26" w:rsidRPr="00FC1A26" w:rsidRDefault="00FC1A26" w:rsidP="00FC1A26">
            <w:pPr>
              <w:tabs>
                <w:tab w:val="left" w:pos="900"/>
              </w:tabs>
              <w:spacing w:after="0" w:line="240" w:lineRule="auto"/>
              <w:ind w:left="450" w:right="314"/>
              <w:rPr>
                <w:rFonts w:ascii="Calibri" w:eastAsia="Times New Roman" w:hAnsi="Calibri" w:cs="Times New Roman"/>
                <w:b/>
                <w:szCs w:val="20"/>
              </w:rPr>
            </w:pPr>
          </w:p>
          <w:p w14:paraId="5FC4E1BB" w14:textId="77777777" w:rsidR="00FC1A26" w:rsidRPr="00FC1A26" w:rsidRDefault="00FC1A26" w:rsidP="00FC1A26">
            <w:pPr>
              <w:widowControl w:val="0"/>
              <w:spacing w:after="0" w:line="240" w:lineRule="exact"/>
              <w:ind w:left="450" w:right="314"/>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Aurora New Dawn is managed by the Chief Executive Officer</w:t>
            </w:r>
          </w:p>
          <w:p w14:paraId="6F040728" w14:textId="77777777" w:rsidR="00575A8A" w:rsidRDefault="00575A8A" w:rsidP="000E489B">
            <w:pPr>
              <w:widowControl w:val="0"/>
              <w:spacing w:after="0" w:line="240" w:lineRule="exact"/>
              <w:ind w:left="450" w:right="314"/>
              <w:jc w:val="both"/>
              <w:rPr>
                <w:rFonts w:ascii="Calibri" w:eastAsia="Times New Roman" w:hAnsi="Calibri" w:cs="Times New Roman"/>
                <w:snapToGrid w:val="0"/>
                <w:color w:val="000000"/>
                <w:szCs w:val="20"/>
              </w:rPr>
            </w:pPr>
          </w:p>
          <w:p w14:paraId="758CE110" w14:textId="7ACC9B4D" w:rsidR="00FC1A26" w:rsidRPr="00FC1A26" w:rsidRDefault="00FC1A26" w:rsidP="000E489B">
            <w:pPr>
              <w:widowControl w:val="0"/>
              <w:spacing w:after="0" w:line="240" w:lineRule="exact"/>
              <w:ind w:left="450" w:right="314"/>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 xml:space="preserve">The line management </w:t>
            </w:r>
            <w:r w:rsidR="0099319A">
              <w:rPr>
                <w:rFonts w:ascii="Calibri" w:eastAsia="Times New Roman" w:hAnsi="Calibri" w:cs="Times New Roman"/>
                <w:snapToGrid w:val="0"/>
                <w:color w:val="000000"/>
                <w:szCs w:val="20"/>
              </w:rPr>
              <w:t xml:space="preserve">for this post </w:t>
            </w:r>
            <w:r w:rsidRPr="00FC1A26">
              <w:rPr>
                <w:rFonts w:ascii="Calibri" w:eastAsia="Times New Roman" w:hAnsi="Calibri" w:cs="Times New Roman"/>
                <w:snapToGrid w:val="0"/>
                <w:color w:val="000000"/>
                <w:szCs w:val="20"/>
              </w:rPr>
              <w:t xml:space="preserve">is undertaken by the </w:t>
            </w:r>
            <w:r w:rsidR="0005266F">
              <w:rPr>
                <w:rFonts w:ascii="Calibri" w:eastAsia="Times New Roman" w:hAnsi="Calibri" w:cs="Times New Roman"/>
                <w:snapToGrid w:val="0"/>
                <w:color w:val="000000"/>
                <w:szCs w:val="20"/>
              </w:rPr>
              <w:t>Director of Operations, Services &amp; Innovation</w:t>
            </w:r>
          </w:p>
          <w:p w14:paraId="0C606593" w14:textId="77777777" w:rsidR="00575A8A" w:rsidRDefault="000E489B" w:rsidP="000E489B">
            <w:pPr>
              <w:widowControl w:val="0"/>
              <w:spacing w:after="0" w:line="240" w:lineRule="exact"/>
              <w:ind w:right="314"/>
              <w:jc w:val="both"/>
              <w:rPr>
                <w:rFonts w:ascii="Calibri" w:eastAsia="Times New Roman" w:hAnsi="Calibri" w:cs="Times New Roman"/>
                <w:snapToGrid w:val="0"/>
                <w:color w:val="000000"/>
                <w:szCs w:val="20"/>
              </w:rPr>
            </w:pPr>
            <w:r>
              <w:rPr>
                <w:rFonts w:ascii="Calibri" w:eastAsia="Times New Roman" w:hAnsi="Calibri" w:cs="Times New Roman"/>
                <w:snapToGrid w:val="0"/>
                <w:color w:val="000000"/>
                <w:szCs w:val="20"/>
              </w:rPr>
              <w:t xml:space="preserve">         </w:t>
            </w:r>
          </w:p>
          <w:p w14:paraId="64EDA8EC" w14:textId="3268327C" w:rsidR="00FC1A26" w:rsidRDefault="00575A8A" w:rsidP="000E489B">
            <w:pPr>
              <w:widowControl w:val="0"/>
              <w:spacing w:after="0" w:line="240" w:lineRule="exact"/>
              <w:ind w:right="314"/>
              <w:jc w:val="both"/>
              <w:rPr>
                <w:rFonts w:ascii="Calibri" w:eastAsia="Times New Roman" w:hAnsi="Calibri" w:cs="Times New Roman"/>
                <w:snapToGrid w:val="0"/>
                <w:color w:val="000000"/>
                <w:szCs w:val="20"/>
              </w:rPr>
            </w:pPr>
            <w:r>
              <w:rPr>
                <w:rFonts w:ascii="Calibri" w:eastAsia="Times New Roman" w:hAnsi="Calibri" w:cs="Times New Roman"/>
                <w:snapToGrid w:val="0"/>
                <w:color w:val="000000"/>
                <w:szCs w:val="20"/>
              </w:rPr>
              <w:t xml:space="preserve">         </w:t>
            </w:r>
            <w:r w:rsidR="00FC1A26" w:rsidRPr="00FC1A26">
              <w:rPr>
                <w:rFonts w:ascii="Calibri" w:eastAsia="Times New Roman" w:hAnsi="Calibri" w:cs="Times New Roman"/>
                <w:snapToGrid w:val="0"/>
                <w:color w:val="000000"/>
                <w:szCs w:val="20"/>
              </w:rPr>
              <w:t xml:space="preserve">The service is Registered Charity and has a board of trustees and a full constitution to adhere to. </w:t>
            </w:r>
          </w:p>
          <w:p w14:paraId="31E2DC60" w14:textId="04539C44" w:rsidR="00660311" w:rsidRDefault="00660311" w:rsidP="000E489B">
            <w:pPr>
              <w:widowControl w:val="0"/>
              <w:spacing w:after="0" w:line="240" w:lineRule="exact"/>
              <w:ind w:right="314"/>
              <w:jc w:val="both"/>
              <w:rPr>
                <w:rFonts w:ascii="Calibri" w:eastAsia="Times New Roman" w:hAnsi="Calibri" w:cs="Times New Roman"/>
                <w:snapToGrid w:val="0"/>
                <w:color w:val="000000"/>
                <w:szCs w:val="20"/>
              </w:rPr>
            </w:pPr>
          </w:p>
          <w:p w14:paraId="0C765C93" w14:textId="6F319473" w:rsidR="00FC1A26" w:rsidRPr="00575A8A" w:rsidRDefault="00FC1A26" w:rsidP="00575A8A">
            <w:pPr>
              <w:widowControl w:val="0"/>
              <w:spacing w:after="0" w:line="240" w:lineRule="exact"/>
              <w:ind w:right="314"/>
              <w:jc w:val="both"/>
              <w:rPr>
                <w:rFonts w:ascii="Calibri" w:eastAsia="Times New Roman" w:hAnsi="Calibri" w:cs="Times New Roman"/>
                <w:snapToGrid w:val="0"/>
                <w:color w:val="000000"/>
                <w:szCs w:val="20"/>
              </w:rPr>
            </w:pPr>
          </w:p>
        </w:tc>
      </w:tr>
      <w:tr w:rsidR="00FC1A26" w:rsidRPr="00FC1A26" w14:paraId="5A37E220" w14:textId="77777777" w:rsidTr="009162E5">
        <w:tc>
          <w:tcPr>
            <w:tcW w:w="10173" w:type="dxa"/>
            <w:gridSpan w:val="2"/>
          </w:tcPr>
          <w:p w14:paraId="6DBB11FA" w14:textId="77777777" w:rsidR="00FC1A26" w:rsidRPr="00FC1A26" w:rsidRDefault="00FC1A26" w:rsidP="00FC1A26">
            <w:pPr>
              <w:spacing w:after="0" w:line="240" w:lineRule="auto"/>
              <w:ind w:left="540" w:right="314"/>
              <w:rPr>
                <w:rFonts w:ascii="Calibri" w:eastAsia="Times New Roman" w:hAnsi="Calibri" w:cs="Times New Roman"/>
                <w:b/>
                <w:szCs w:val="20"/>
              </w:rPr>
            </w:pPr>
            <w:r w:rsidRPr="00FC1A26">
              <w:rPr>
                <w:rFonts w:ascii="Calibri" w:eastAsia="Times New Roman" w:hAnsi="Calibri" w:cs="Times New Roman"/>
                <w:b/>
                <w:szCs w:val="20"/>
              </w:rPr>
              <w:t>Corporate Responsibilities</w:t>
            </w:r>
          </w:p>
          <w:p w14:paraId="3CAD8FF1" w14:textId="77777777" w:rsidR="00FC1A26" w:rsidRPr="00FC1A26" w:rsidRDefault="00FC1A26" w:rsidP="00FC1A26">
            <w:pPr>
              <w:spacing w:after="0" w:line="240" w:lineRule="auto"/>
              <w:ind w:left="540" w:right="314"/>
              <w:rPr>
                <w:rFonts w:ascii="Calibri" w:eastAsia="Times New Roman" w:hAnsi="Calibri" w:cs="Times New Roman"/>
                <w:szCs w:val="20"/>
              </w:rPr>
            </w:pPr>
          </w:p>
          <w:p w14:paraId="6977EE95" w14:textId="77777777" w:rsidR="00FC1A26" w:rsidRPr="00FC1A26" w:rsidRDefault="00FC1A26" w:rsidP="00FC1A26">
            <w:pPr>
              <w:numPr>
                <w:ilvl w:val="0"/>
                <w:numId w:val="1"/>
              </w:numPr>
              <w:spacing w:after="0" w:line="240" w:lineRule="auto"/>
              <w:ind w:right="314"/>
              <w:rPr>
                <w:rFonts w:ascii="Calibri" w:eastAsia="Times New Roman" w:hAnsi="Calibri" w:cs="Tahoma"/>
                <w:b/>
              </w:rPr>
            </w:pPr>
            <w:r w:rsidRPr="00FC1A26">
              <w:rPr>
                <w:rFonts w:ascii="Calibri" w:eastAsia="Times New Roman" w:hAnsi="Calibri" w:cs="Times New Roman"/>
                <w:szCs w:val="20"/>
              </w:rPr>
              <w:t xml:space="preserve">The above range of duties and responsibilities is not exhaustive: post holders will be expected to perform work of a similar level and responsibility when requested to do so. </w:t>
            </w:r>
          </w:p>
          <w:p w14:paraId="3908C8C2" w14:textId="77777777" w:rsidR="00FC1A26" w:rsidRPr="00FC1A26" w:rsidRDefault="00FC1A26" w:rsidP="00FC1A26">
            <w:pPr>
              <w:spacing w:after="0" w:line="240" w:lineRule="auto"/>
              <w:ind w:left="720" w:right="314"/>
              <w:rPr>
                <w:rFonts w:ascii="Calibri" w:eastAsia="Times New Roman" w:hAnsi="Calibri" w:cs="Tahoma"/>
                <w:b/>
              </w:rPr>
            </w:pPr>
          </w:p>
          <w:p w14:paraId="210A9345" w14:textId="77777777" w:rsidR="00FC1A26" w:rsidRPr="00FC1A26" w:rsidRDefault="00FC1A26" w:rsidP="00FC1A26">
            <w:pPr>
              <w:numPr>
                <w:ilvl w:val="0"/>
                <w:numId w:val="1"/>
              </w:numPr>
              <w:spacing w:after="0" w:line="240" w:lineRule="auto"/>
              <w:ind w:right="314"/>
              <w:rPr>
                <w:rFonts w:ascii="Calibri" w:eastAsia="Times New Roman" w:hAnsi="Calibri" w:cs="Tahoma"/>
                <w:b/>
              </w:rPr>
            </w:pPr>
            <w:r w:rsidRPr="00FC1A26">
              <w:rPr>
                <w:rFonts w:ascii="Calibri" w:eastAsia="Times New Roman" w:hAnsi="Calibri" w:cs="Tahoma"/>
              </w:rPr>
              <w:t>Remain up-to-date and compliant with all organisational procedures policies and professional codes of conduct and uphold standards of best practice.</w:t>
            </w:r>
          </w:p>
          <w:p w14:paraId="2DC07AE9" w14:textId="77777777" w:rsidR="00FC1A26" w:rsidRPr="00FC1A26" w:rsidRDefault="00FC1A26" w:rsidP="00FC1A26">
            <w:pPr>
              <w:spacing w:after="0" w:line="240" w:lineRule="auto"/>
              <w:ind w:left="720" w:right="314"/>
              <w:rPr>
                <w:rFonts w:ascii="Calibri" w:eastAsia="Times New Roman" w:hAnsi="Calibri" w:cs="Times New Roman"/>
                <w:szCs w:val="20"/>
              </w:rPr>
            </w:pPr>
          </w:p>
          <w:p w14:paraId="4C380300" w14:textId="2E214F6F" w:rsidR="00FC1A26" w:rsidRPr="00FC1A26" w:rsidRDefault="00FC1A26" w:rsidP="00FC1A26">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Observe duty to all Hea</w:t>
            </w:r>
            <w:r w:rsidR="0099319A">
              <w:rPr>
                <w:rFonts w:ascii="Calibri" w:eastAsia="Times New Roman" w:hAnsi="Calibri" w:cs="Times New Roman"/>
                <w:szCs w:val="20"/>
              </w:rPr>
              <w:t>l</w:t>
            </w:r>
            <w:r w:rsidRPr="00FC1A26">
              <w:rPr>
                <w:rFonts w:ascii="Calibri" w:eastAsia="Times New Roman" w:hAnsi="Calibri" w:cs="Times New Roman"/>
                <w:szCs w:val="20"/>
              </w:rPr>
              <w:t>th and Safety rules and take all reasonable care to promote the health and safety of yourself and others.</w:t>
            </w:r>
          </w:p>
          <w:p w14:paraId="1BD80659" w14:textId="77777777" w:rsidR="00FC1A26" w:rsidRPr="00FC1A26" w:rsidRDefault="00FC1A26" w:rsidP="00FC1A26">
            <w:pPr>
              <w:spacing w:after="0" w:line="240" w:lineRule="auto"/>
              <w:ind w:right="314"/>
              <w:rPr>
                <w:rFonts w:ascii="Calibri" w:eastAsia="Times New Roman" w:hAnsi="Calibri" w:cs="Times New Roman"/>
                <w:szCs w:val="20"/>
              </w:rPr>
            </w:pPr>
          </w:p>
          <w:p w14:paraId="497834A9" w14:textId="77777777" w:rsidR="00FC1A26" w:rsidRPr="00FC1A26" w:rsidRDefault="00FC1A26" w:rsidP="00FC1A26">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Act in a way that supports and promotes Aurora New Dawn’s Equal Opportunities Policy, which aims to ensure everyone has equal treatment and equal access to employment and services.</w:t>
            </w:r>
          </w:p>
          <w:p w14:paraId="2389174E" w14:textId="77777777" w:rsidR="00FC1A26" w:rsidRPr="00FC1A26" w:rsidRDefault="00FC1A26" w:rsidP="00FC1A26">
            <w:pPr>
              <w:spacing w:after="0" w:line="240" w:lineRule="auto"/>
              <w:ind w:right="314"/>
              <w:rPr>
                <w:rFonts w:ascii="Calibri" w:eastAsia="Times New Roman" w:hAnsi="Calibri" w:cs="Times New Roman"/>
                <w:szCs w:val="20"/>
              </w:rPr>
            </w:pPr>
          </w:p>
          <w:p w14:paraId="5D4FD1FE" w14:textId="313902E1" w:rsidR="00660311" w:rsidRPr="00660311" w:rsidRDefault="00FC1A26" w:rsidP="00660311">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 xml:space="preserve">Contribute to Best value by working in an effective, </w:t>
            </w:r>
            <w:r w:rsidR="00B43170" w:rsidRPr="00FC1A26">
              <w:rPr>
                <w:rFonts w:ascii="Calibri" w:eastAsia="Times New Roman" w:hAnsi="Calibri" w:cs="Times New Roman"/>
                <w:szCs w:val="20"/>
              </w:rPr>
              <w:t>efficient,</w:t>
            </w:r>
            <w:r w:rsidRPr="00FC1A26">
              <w:rPr>
                <w:rFonts w:ascii="Calibri" w:eastAsia="Times New Roman" w:hAnsi="Calibri" w:cs="Times New Roman"/>
                <w:szCs w:val="20"/>
              </w:rPr>
              <w:t xml:space="preserve"> and </w:t>
            </w:r>
            <w:r w:rsidR="003C163D" w:rsidRPr="00FC1A26">
              <w:rPr>
                <w:rFonts w:ascii="Calibri" w:eastAsia="Times New Roman" w:hAnsi="Calibri" w:cs="Times New Roman"/>
                <w:szCs w:val="20"/>
              </w:rPr>
              <w:t>economical</w:t>
            </w:r>
            <w:r w:rsidRPr="00FC1A26">
              <w:rPr>
                <w:rFonts w:ascii="Calibri" w:eastAsia="Times New Roman" w:hAnsi="Calibri" w:cs="Times New Roman"/>
                <w:szCs w:val="20"/>
              </w:rPr>
              <w:t xml:space="preserve"> way, and to suggest and implement improved ways of working wherever possible.  </w:t>
            </w:r>
          </w:p>
        </w:tc>
      </w:tr>
      <w:tr w:rsidR="00FC1A26" w:rsidRPr="00FC1A26" w14:paraId="0A75D21A" w14:textId="77777777" w:rsidTr="009162E5">
        <w:tc>
          <w:tcPr>
            <w:tcW w:w="10173" w:type="dxa"/>
            <w:gridSpan w:val="2"/>
          </w:tcPr>
          <w:p w14:paraId="2CEAD233" w14:textId="77777777" w:rsidR="00FC1A26" w:rsidRPr="00FC1A26" w:rsidRDefault="00FC1A26" w:rsidP="00FC1A26">
            <w:pPr>
              <w:tabs>
                <w:tab w:val="left" w:pos="540"/>
              </w:tabs>
              <w:spacing w:after="0" w:line="240" w:lineRule="auto"/>
              <w:ind w:left="540" w:right="314"/>
              <w:rPr>
                <w:rFonts w:ascii="Calibri" w:eastAsia="Times New Roman" w:hAnsi="Calibri" w:cs="Times New Roman"/>
                <w:b/>
                <w:szCs w:val="20"/>
              </w:rPr>
            </w:pPr>
            <w:r w:rsidRPr="00FC1A26">
              <w:rPr>
                <w:rFonts w:ascii="Calibri" w:eastAsia="Times New Roman" w:hAnsi="Calibri" w:cs="Times New Roman"/>
                <w:b/>
                <w:szCs w:val="20"/>
              </w:rPr>
              <w:t>IT Security</w:t>
            </w:r>
          </w:p>
          <w:p w14:paraId="478EA992"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p>
          <w:p w14:paraId="470C24F9"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r w:rsidRPr="00FC1A26">
              <w:rPr>
                <w:rFonts w:ascii="Calibri" w:eastAsia="Times New Roman" w:hAnsi="Calibri" w:cs="Times New Roman"/>
                <w:szCs w:val="20"/>
              </w:rPr>
              <w:t xml:space="preserve">All staff must strictly adhere to current Aurora New Dawn policy on IT security as instructed by Chief Executive. Any breach of this policy could invoke the Aurora New Dawn disciplinary procedures, which could result in dismissal.  </w:t>
            </w:r>
          </w:p>
          <w:p w14:paraId="37F3439E"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p>
        </w:tc>
      </w:tr>
      <w:tr w:rsidR="00FC1A26" w:rsidRPr="00FC1A26" w14:paraId="2476B32F" w14:textId="77777777" w:rsidTr="009162E5">
        <w:tc>
          <w:tcPr>
            <w:tcW w:w="10173" w:type="dxa"/>
            <w:gridSpan w:val="2"/>
          </w:tcPr>
          <w:p w14:paraId="6509F0C8" w14:textId="77777777" w:rsidR="00FC1A26" w:rsidRPr="00FC1A26" w:rsidRDefault="00FC1A26" w:rsidP="00FC1A26">
            <w:pPr>
              <w:tabs>
                <w:tab w:val="left" w:pos="540"/>
              </w:tabs>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 xml:space="preserve">         Confidentiality of Information </w:t>
            </w:r>
          </w:p>
          <w:p w14:paraId="466611F8" w14:textId="77777777" w:rsidR="000E489B" w:rsidRDefault="000E489B" w:rsidP="00FC1A26">
            <w:pPr>
              <w:pBdr>
                <w:bottom w:val="single" w:sz="12" w:space="1" w:color="auto"/>
              </w:pBd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snapToGrid w:val="0"/>
                <w:color w:val="000000"/>
                <w:szCs w:val="20"/>
              </w:rPr>
            </w:pPr>
          </w:p>
          <w:p w14:paraId="121679F2" w14:textId="1416E631" w:rsidR="00FC1A26" w:rsidRPr="00FC1A26" w:rsidRDefault="00FC1A26" w:rsidP="00FC1A26">
            <w:pPr>
              <w:pBdr>
                <w:bottom w:val="single" w:sz="12" w:space="1" w:color="auto"/>
              </w:pBd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 xml:space="preserve">Any information which staff have access to as a result of their employment with Aurora New Dawn must be regarded as confidential and must not under any circumstances be divulged to a third party without the appropriate authority (not even to relatives or close friends).  If it is found that a member of staff has divulged </w:t>
            </w:r>
            <w:r w:rsidRPr="00FC1A26">
              <w:rPr>
                <w:rFonts w:ascii="Calibri" w:eastAsia="Times New Roman" w:hAnsi="Calibri" w:cs="Times New Roman"/>
                <w:snapToGrid w:val="0"/>
                <w:color w:val="000000"/>
                <w:szCs w:val="20"/>
              </w:rPr>
              <w:lastRenderedPageBreak/>
              <w:t xml:space="preserve">such information, it may be appropriate to invoke the Aurora New Dawn disciplinary procedures, which could result in dismissal.  All staff must be vigilant and careful to ensure that all information which they have access to remains confidential. </w:t>
            </w:r>
          </w:p>
          <w:p w14:paraId="0350FFBA" w14:textId="77777777" w:rsidR="00FC1A26" w:rsidRDefault="00FC1A26" w:rsidP="00FC1A26">
            <w:pPr>
              <w:tabs>
                <w:tab w:val="left" w:pos="540"/>
              </w:tabs>
              <w:spacing w:after="0" w:line="240" w:lineRule="auto"/>
              <w:ind w:right="314"/>
              <w:jc w:val="both"/>
              <w:rPr>
                <w:rFonts w:ascii="Calibri" w:eastAsia="Times New Roman" w:hAnsi="Calibri" w:cs="Times New Roman"/>
                <w:b/>
                <w:szCs w:val="20"/>
              </w:rPr>
            </w:pPr>
            <w:r w:rsidRPr="00FC1A26">
              <w:rPr>
                <w:rFonts w:ascii="Calibri" w:eastAsia="Times New Roman" w:hAnsi="Calibri" w:cs="Times New Roman"/>
                <w:b/>
                <w:szCs w:val="20"/>
              </w:rPr>
              <w:t xml:space="preserve">        Customer Service</w:t>
            </w:r>
          </w:p>
          <w:p w14:paraId="189A395E" w14:textId="77777777" w:rsidR="000E489B" w:rsidRPr="00FC1A26" w:rsidRDefault="000E489B" w:rsidP="00FC1A26">
            <w:pPr>
              <w:tabs>
                <w:tab w:val="left" w:pos="540"/>
              </w:tabs>
              <w:spacing w:after="0" w:line="240" w:lineRule="auto"/>
              <w:ind w:right="314"/>
              <w:jc w:val="both"/>
              <w:rPr>
                <w:rFonts w:ascii="Calibri" w:eastAsia="Times New Roman" w:hAnsi="Calibri" w:cs="Times New Roman"/>
                <w:b/>
                <w:szCs w:val="20"/>
              </w:rPr>
            </w:pPr>
          </w:p>
          <w:p w14:paraId="556F28A2" w14:textId="77777777" w:rsidR="00FC1A26" w:rsidRPr="00FC1A26" w:rsidRDefault="00FC1A26" w:rsidP="00FC1A26">
            <w:pPr>
              <w:tabs>
                <w:tab w:val="left" w:pos="540"/>
              </w:tabs>
              <w:spacing w:after="0" w:line="240" w:lineRule="auto"/>
              <w:ind w:right="314"/>
              <w:rPr>
                <w:rFonts w:ascii="Calibri" w:eastAsia="Times New Roman" w:hAnsi="Calibri" w:cs="Times New Roman"/>
                <w:b/>
                <w:szCs w:val="20"/>
              </w:rPr>
            </w:pPr>
            <w:r w:rsidRPr="00FC1A26">
              <w:rPr>
                <w:rFonts w:ascii="Calibri" w:eastAsia="Times New Roman" w:hAnsi="Calibri" w:cs="Times New Roman"/>
                <w:szCs w:val="20"/>
              </w:rPr>
              <w:t>All Aurora New Dawn employees must be committed to Customer Service with both internal and external clients.  It is essential to maintain a high level of competence in this area.</w:t>
            </w:r>
          </w:p>
        </w:tc>
      </w:tr>
    </w:tbl>
    <w:p w14:paraId="78C4E4DE" w14:textId="77777777" w:rsidR="00FC1A26" w:rsidRPr="00FC1A26" w:rsidRDefault="00FC1A26" w:rsidP="00FC1A26">
      <w:pPr>
        <w:spacing w:after="0" w:line="240" w:lineRule="auto"/>
        <w:rPr>
          <w:rFonts w:ascii="Calibri" w:eastAsia="Times New Roman" w:hAnsi="Calibri" w:cs="Times New Roman"/>
          <w:sz w:val="20"/>
          <w:szCs w:val="20"/>
          <w:lang w:val="fr-FR"/>
        </w:rPr>
      </w:pPr>
    </w:p>
    <w:p w14:paraId="348D0DD6" w14:textId="77777777" w:rsidR="00FC1A26" w:rsidRPr="00FC1A26" w:rsidRDefault="00FC1A26" w:rsidP="00FC1A26">
      <w:pPr>
        <w:spacing w:after="0" w:line="240" w:lineRule="auto"/>
        <w:jc w:val="center"/>
        <w:rPr>
          <w:rFonts w:ascii="Calibri" w:eastAsia="Times New Roman" w:hAnsi="Calibri" w:cs="Times New Roman"/>
          <w:b/>
          <w:snapToGrid w:val="0"/>
          <w:color w:val="000000"/>
          <w:sz w:val="18"/>
          <w:szCs w:val="18"/>
        </w:rPr>
      </w:pPr>
    </w:p>
    <w:p w14:paraId="2258A7E1" w14:textId="77777777" w:rsidR="00FC1A26" w:rsidRPr="00FC1A26" w:rsidRDefault="00FC1A26" w:rsidP="00FC1A26">
      <w:pPr>
        <w:spacing w:after="0" w:line="240" w:lineRule="auto"/>
        <w:jc w:val="center"/>
        <w:rPr>
          <w:rFonts w:ascii="Calibri" w:eastAsia="Times New Roman" w:hAnsi="Calibri" w:cs="Times New Roman"/>
          <w:snapToGrid w:val="0"/>
          <w:color w:val="000000"/>
          <w:sz w:val="18"/>
          <w:szCs w:val="18"/>
        </w:rPr>
      </w:pPr>
      <w:r w:rsidRPr="00FC1A26">
        <w:rPr>
          <w:rFonts w:ascii="Calibri" w:eastAsia="Times New Roman" w:hAnsi="Calibri" w:cs="Times New Roman"/>
          <w:b/>
          <w:snapToGrid w:val="0"/>
          <w:color w:val="000000"/>
          <w:sz w:val="18"/>
          <w:szCs w:val="18"/>
        </w:rPr>
        <w:t>This job description is a guide to the work you will initially be required to undertake.  It may be changed from time to time to meet changing circumstances.  It does not form part of your contract of employment</w:t>
      </w:r>
      <w:r w:rsidRPr="00FC1A26">
        <w:rPr>
          <w:rFonts w:ascii="Calibri" w:eastAsia="Times New Roman" w:hAnsi="Calibri" w:cs="Times New Roman"/>
          <w:snapToGrid w:val="0"/>
          <w:color w:val="000000"/>
          <w:sz w:val="18"/>
          <w:szCs w:val="18"/>
        </w:rPr>
        <w:t>.</w:t>
      </w:r>
    </w:p>
    <w:p w14:paraId="0D56B3DF" w14:textId="77777777" w:rsidR="000E489B" w:rsidRDefault="000E489B" w:rsidP="00FC1A26">
      <w:pPr>
        <w:spacing w:after="0" w:line="240" w:lineRule="auto"/>
        <w:jc w:val="center"/>
        <w:rPr>
          <w:rFonts w:ascii="Calibri" w:eastAsia="Times New Roman" w:hAnsi="Calibri" w:cs="Tahoma"/>
          <w:b/>
          <w:u w:val="single"/>
        </w:rPr>
      </w:pPr>
    </w:p>
    <w:p w14:paraId="73149CFD" w14:textId="77777777" w:rsidR="001A3079" w:rsidRDefault="001A3079" w:rsidP="00FC1A26">
      <w:pPr>
        <w:spacing w:after="0" w:line="240" w:lineRule="auto"/>
        <w:jc w:val="center"/>
        <w:rPr>
          <w:rFonts w:ascii="Calibri" w:eastAsia="Times New Roman" w:hAnsi="Calibri" w:cs="Tahoma"/>
          <w:b/>
          <w:u w:val="single"/>
        </w:rPr>
      </w:pPr>
    </w:p>
    <w:p w14:paraId="4481150F" w14:textId="78C94EF7" w:rsidR="001A3079" w:rsidRDefault="001A3079" w:rsidP="009C3B5E">
      <w:pPr>
        <w:spacing w:after="0" w:line="240" w:lineRule="auto"/>
        <w:rPr>
          <w:rFonts w:ascii="Calibri" w:eastAsia="Times New Roman" w:hAnsi="Calibri" w:cs="Tahoma"/>
          <w:b/>
          <w:u w:val="single"/>
        </w:rPr>
      </w:pPr>
    </w:p>
    <w:p w14:paraId="5BA505C1" w14:textId="77777777" w:rsidR="00E3233D" w:rsidRDefault="00E3233D" w:rsidP="00E3233D">
      <w:pPr>
        <w:spacing w:after="0" w:line="240" w:lineRule="auto"/>
        <w:rPr>
          <w:rFonts w:ascii="Calibri" w:eastAsia="Times New Roman" w:hAnsi="Calibri" w:cs="Tahoma"/>
          <w:b/>
          <w:u w:val="single"/>
        </w:rPr>
      </w:pPr>
    </w:p>
    <w:p w14:paraId="3E2D341C" w14:textId="14035C91" w:rsidR="00FC1A26" w:rsidRDefault="00E30E42" w:rsidP="00E3233D">
      <w:pPr>
        <w:spacing w:after="0" w:line="240" w:lineRule="auto"/>
        <w:jc w:val="center"/>
        <w:rPr>
          <w:rFonts w:ascii="Calibri" w:eastAsia="Times New Roman" w:hAnsi="Calibri" w:cs="Tahoma"/>
          <w:b/>
          <w:u w:val="single"/>
        </w:rPr>
      </w:pPr>
      <w:r>
        <w:rPr>
          <w:rFonts w:ascii="Calibri" w:eastAsia="Times New Roman" w:hAnsi="Calibri" w:cs="Tahoma"/>
          <w:b/>
          <w:u w:val="single"/>
        </w:rPr>
        <w:t>P</w:t>
      </w:r>
      <w:r w:rsidR="00FC1A26" w:rsidRPr="00FC1A26">
        <w:rPr>
          <w:rFonts w:ascii="Calibri" w:eastAsia="Times New Roman" w:hAnsi="Calibri" w:cs="Tahoma"/>
          <w:b/>
          <w:u w:val="single"/>
        </w:rPr>
        <w:t>E</w:t>
      </w:r>
      <w:r w:rsidR="00D070DE">
        <w:rPr>
          <w:rFonts w:ascii="Calibri" w:eastAsia="Times New Roman" w:hAnsi="Calibri" w:cs="Tahoma"/>
          <w:b/>
          <w:u w:val="single"/>
        </w:rPr>
        <w:t xml:space="preserve">RSON SPECIFICATION – AURORA </w:t>
      </w:r>
      <w:r w:rsidR="009C3B5E">
        <w:rPr>
          <w:rFonts w:ascii="Calibri" w:eastAsia="Times New Roman" w:hAnsi="Calibri" w:cs="Tahoma"/>
          <w:b/>
          <w:u w:val="single"/>
        </w:rPr>
        <w:t>STALKING ADVOCATE</w:t>
      </w:r>
    </w:p>
    <w:p w14:paraId="15F20579" w14:textId="47F56AE6" w:rsidR="003A1F26" w:rsidRPr="00E70BF4" w:rsidRDefault="003A1F26" w:rsidP="003A1F26">
      <w:pPr>
        <w:rPr>
          <w:rFonts w:ascii="Calibri" w:hAnsi="Calibri" w:cs="Tahoma"/>
          <w:b/>
        </w:rPr>
      </w:pPr>
    </w:p>
    <w:p w14:paraId="2EDC0885" w14:textId="134A2D6E" w:rsidR="003A1F26" w:rsidRDefault="003A1F26" w:rsidP="003A1F26">
      <w:pPr>
        <w:numPr>
          <w:ilvl w:val="0"/>
          <w:numId w:val="7"/>
        </w:numPr>
        <w:spacing w:after="0" w:line="240" w:lineRule="auto"/>
        <w:rPr>
          <w:rFonts w:ascii="Calibri" w:hAnsi="Calibri" w:cs="Tahoma"/>
          <w:b/>
        </w:rPr>
      </w:pPr>
      <w:r>
        <w:rPr>
          <w:rFonts w:ascii="Calibri" w:hAnsi="Calibri" w:cs="Tahoma"/>
          <w:b/>
        </w:rPr>
        <w:t xml:space="preserve">KNOWLEDGE, SKILLS, </w:t>
      </w:r>
      <w:r w:rsidRPr="00E70BF4">
        <w:rPr>
          <w:rFonts w:ascii="Calibri" w:hAnsi="Calibri" w:cs="Tahoma"/>
          <w:b/>
        </w:rPr>
        <w:t>ABILITIES</w:t>
      </w:r>
      <w:r>
        <w:rPr>
          <w:rFonts w:ascii="Calibri" w:hAnsi="Calibri" w:cs="Tahoma"/>
          <w:b/>
        </w:rPr>
        <w:t xml:space="preserve"> AND EXPERIENCE</w:t>
      </w:r>
    </w:p>
    <w:p w14:paraId="1FBD9E8B" w14:textId="77777777" w:rsidR="003A1F26" w:rsidRPr="003A1F26" w:rsidRDefault="003A1F26" w:rsidP="003A1F26">
      <w:pPr>
        <w:spacing w:after="0" w:line="240" w:lineRule="auto"/>
        <w:ind w:left="720"/>
        <w:rPr>
          <w:rFonts w:ascii="Calibri" w:hAnsi="Calibri" w:cs="Tahoma"/>
          <w:b/>
        </w:rPr>
      </w:pPr>
    </w:p>
    <w:p w14:paraId="0755F738" w14:textId="434D5F71" w:rsidR="003A1F26" w:rsidRDefault="003A1F26" w:rsidP="003A1F26">
      <w:pPr>
        <w:ind w:firstLine="720"/>
        <w:rPr>
          <w:rFonts w:ascii="Calibri" w:hAnsi="Calibri" w:cs="Tahoma"/>
          <w:b/>
        </w:rPr>
      </w:pPr>
      <w:r w:rsidRPr="00E70BF4">
        <w:rPr>
          <w:rFonts w:ascii="Calibri" w:hAnsi="Calibri" w:cs="Tahoma"/>
          <w:b/>
        </w:rPr>
        <w:t xml:space="preserve">It is </w:t>
      </w:r>
      <w:r w:rsidR="0005266F">
        <w:rPr>
          <w:rFonts w:ascii="Calibri" w:hAnsi="Calibri" w:cs="Tahoma"/>
          <w:b/>
        </w:rPr>
        <w:t>desirable</w:t>
      </w:r>
      <w:r w:rsidRPr="00E70BF4">
        <w:rPr>
          <w:rFonts w:ascii="Calibri" w:hAnsi="Calibri" w:cs="Tahoma"/>
          <w:b/>
        </w:rPr>
        <w:t xml:space="preserve"> that the post holder has the following:</w:t>
      </w:r>
    </w:p>
    <w:p w14:paraId="07F9D033" w14:textId="77777777" w:rsidR="003A1F26" w:rsidRPr="000E4D9F" w:rsidRDefault="003A1F26" w:rsidP="003A1F26">
      <w:pPr>
        <w:numPr>
          <w:ilvl w:val="0"/>
          <w:numId w:val="31"/>
        </w:numPr>
        <w:spacing w:after="0" w:line="240" w:lineRule="auto"/>
        <w:rPr>
          <w:rFonts w:ascii="Calibri" w:hAnsi="Calibri" w:cs="Tahoma"/>
        </w:rPr>
      </w:pPr>
      <w:r w:rsidRPr="000E4D9F">
        <w:rPr>
          <w:rFonts w:ascii="Calibri" w:hAnsi="Calibri" w:cs="Tahoma"/>
        </w:rPr>
        <w:t>A keen interest in working with victims of stalking</w:t>
      </w:r>
    </w:p>
    <w:p w14:paraId="15B4F87D" w14:textId="77777777" w:rsidR="003A1F26" w:rsidRPr="000E4D9F" w:rsidRDefault="003A1F26" w:rsidP="003A1F26">
      <w:pPr>
        <w:numPr>
          <w:ilvl w:val="0"/>
          <w:numId w:val="31"/>
        </w:numPr>
        <w:spacing w:after="0" w:line="240" w:lineRule="auto"/>
        <w:rPr>
          <w:rFonts w:ascii="Calibri" w:hAnsi="Calibri" w:cs="Tahoma"/>
        </w:rPr>
      </w:pPr>
      <w:r w:rsidRPr="000E4D9F">
        <w:rPr>
          <w:rFonts w:ascii="Calibri" w:hAnsi="Calibri" w:cs="Tahoma"/>
        </w:rPr>
        <w:t>A willingness to work in multi-agency partnerships for the purpose of safeguarding and supporting victims of stalking</w:t>
      </w:r>
    </w:p>
    <w:p w14:paraId="5AADA395" w14:textId="77777777" w:rsidR="003A1F26" w:rsidRPr="000E4D9F" w:rsidRDefault="003A1F26" w:rsidP="003A1F26">
      <w:pPr>
        <w:numPr>
          <w:ilvl w:val="0"/>
          <w:numId w:val="31"/>
        </w:numPr>
        <w:spacing w:after="0" w:line="240" w:lineRule="auto"/>
        <w:rPr>
          <w:rFonts w:ascii="Calibri" w:hAnsi="Calibri" w:cs="Tahoma"/>
        </w:rPr>
      </w:pPr>
      <w:r w:rsidRPr="000E4D9F">
        <w:rPr>
          <w:rFonts w:ascii="Calibri" w:hAnsi="Calibri" w:cs="Tahoma"/>
        </w:rPr>
        <w:t xml:space="preserve">A commitment to continued professional development </w:t>
      </w:r>
    </w:p>
    <w:p w14:paraId="5269729B" w14:textId="77777777" w:rsidR="003A1F26" w:rsidRPr="00783735" w:rsidRDefault="003A1F26" w:rsidP="003A1F26">
      <w:pPr>
        <w:pStyle w:val="ListParagraph"/>
        <w:numPr>
          <w:ilvl w:val="0"/>
          <w:numId w:val="31"/>
        </w:numPr>
        <w:spacing w:line="240" w:lineRule="auto"/>
        <w:rPr>
          <w:rFonts w:cs="Tahoma"/>
          <w:b/>
        </w:rPr>
      </w:pPr>
      <w:r>
        <w:rPr>
          <w:rFonts w:cs="Tahoma"/>
        </w:rPr>
        <w:t>E</w:t>
      </w:r>
      <w:r w:rsidRPr="00783735">
        <w:rPr>
          <w:rFonts w:cs="Tahoma"/>
        </w:rPr>
        <w:t>xcellent communication, negotiation and advisory skills, both written and verbal when interacting with a ra</w:t>
      </w:r>
      <w:r>
        <w:rPr>
          <w:rFonts w:cs="Tahoma"/>
        </w:rPr>
        <w:t>nge of agencies and individuals</w:t>
      </w:r>
    </w:p>
    <w:p w14:paraId="325E783B" w14:textId="77777777" w:rsidR="003A1F26" w:rsidRPr="00783735" w:rsidRDefault="003A1F26" w:rsidP="003A1F26">
      <w:pPr>
        <w:pStyle w:val="ListParagraph"/>
        <w:numPr>
          <w:ilvl w:val="0"/>
          <w:numId w:val="31"/>
        </w:numPr>
        <w:spacing w:line="240" w:lineRule="auto"/>
        <w:rPr>
          <w:rFonts w:cs="Tahoma"/>
          <w:b/>
          <w:u w:val="single"/>
        </w:rPr>
      </w:pPr>
      <w:r>
        <w:rPr>
          <w:rFonts w:cs="Tahoma"/>
        </w:rPr>
        <w:t>S</w:t>
      </w:r>
      <w:r w:rsidRPr="00783735">
        <w:rPr>
          <w:rFonts w:cs="Tahoma"/>
        </w:rPr>
        <w:t>trong crisis management skills and the ability to deal with str</w:t>
      </w:r>
      <w:r>
        <w:rPr>
          <w:rFonts w:cs="Tahoma"/>
        </w:rPr>
        <w:t>essful and difficult situations</w:t>
      </w:r>
    </w:p>
    <w:p w14:paraId="6D3733B1" w14:textId="77777777" w:rsidR="003A1F26" w:rsidRDefault="003A1F26" w:rsidP="003A1F26">
      <w:pPr>
        <w:pStyle w:val="ListParagraph"/>
        <w:numPr>
          <w:ilvl w:val="0"/>
          <w:numId w:val="31"/>
        </w:numPr>
        <w:spacing w:after="0" w:line="240" w:lineRule="auto"/>
        <w:rPr>
          <w:rFonts w:cs="Tahoma"/>
          <w:b/>
        </w:rPr>
      </w:pPr>
      <w:r>
        <w:rPr>
          <w:rFonts w:cs="Tahoma"/>
        </w:rPr>
        <w:t>C</w:t>
      </w:r>
      <w:r w:rsidRPr="00783735">
        <w:rPr>
          <w:rFonts w:cs="Tahoma"/>
        </w:rPr>
        <w:t xml:space="preserve">omputer literacy skills </w:t>
      </w:r>
      <w:r w:rsidRPr="0069617F">
        <w:rPr>
          <w:rFonts w:cs="Tahoma"/>
        </w:rPr>
        <w:t>and exper</w:t>
      </w:r>
      <w:r>
        <w:rPr>
          <w:rFonts w:cs="Tahoma"/>
        </w:rPr>
        <w:t>ience of working with databases</w:t>
      </w:r>
    </w:p>
    <w:p w14:paraId="79C6F958" w14:textId="77777777" w:rsidR="003A1F26" w:rsidRDefault="003A1F26" w:rsidP="003A1F26">
      <w:pPr>
        <w:pStyle w:val="ListParagraph"/>
        <w:numPr>
          <w:ilvl w:val="0"/>
          <w:numId w:val="31"/>
        </w:numPr>
        <w:spacing w:after="0" w:line="240" w:lineRule="auto"/>
        <w:rPr>
          <w:rFonts w:cs="Tahoma"/>
        </w:rPr>
      </w:pPr>
      <w:r>
        <w:rPr>
          <w:rFonts w:cs="Tahoma"/>
        </w:rPr>
        <w:t xml:space="preserve">A willingness </w:t>
      </w:r>
      <w:r w:rsidRPr="00A24F0B">
        <w:rPr>
          <w:rFonts w:cs="Tahoma"/>
        </w:rPr>
        <w:t>to travel local</w:t>
      </w:r>
      <w:r>
        <w:rPr>
          <w:rFonts w:cs="Tahoma"/>
        </w:rPr>
        <w:t>ly, and occasionally nationally</w:t>
      </w:r>
    </w:p>
    <w:p w14:paraId="6158A279" w14:textId="3B1C64FA" w:rsidR="003A1F26" w:rsidRDefault="003A1F26" w:rsidP="003A1F26">
      <w:pPr>
        <w:pStyle w:val="ListParagraph"/>
        <w:numPr>
          <w:ilvl w:val="0"/>
          <w:numId w:val="31"/>
        </w:numPr>
        <w:spacing w:after="0" w:line="240" w:lineRule="auto"/>
        <w:rPr>
          <w:rFonts w:cs="Tahoma"/>
        </w:rPr>
      </w:pPr>
      <w:r>
        <w:rPr>
          <w:rFonts w:cs="Tahoma"/>
        </w:rPr>
        <w:t>A clean, full UK driving license</w:t>
      </w:r>
    </w:p>
    <w:p w14:paraId="4B5AA1A9" w14:textId="0D7A69E4" w:rsidR="006A33E6" w:rsidRDefault="006A33E6" w:rsidP="003A1F26">
      <w:pPr>
        <w:pStyle w:val="ListParagraph"/>
        <w:numPr>
          <w:ilvl w:val="0"/>
          <w:numId w:val="31"/>
        </w:numPr>
        <w:spacing w:after="0" w:line="240" w:lineRule="auto"/>
        <w:rPr>
          <w:rFonts w:cs="Tahoma"/>
        </w:rPr>
      </w:pPr>
      <w:r>
        <w:rPr>
          <w:rFonts w:cs="Tahoma"/>
        </w:rPr>
        <w:t>Agreement to go through enhanced DBS checks</w:t>
      </w:r>
    </w:p>
    <w:p w14:paraId="4C4FB43A" w14:textId="2C3D12BE" w:rsidR="003A1F26" w:rsidRDefault="003A1F26" w:rsidP="003A1F26">
      <w:pPr>
        <w:pStyle w:val="ListParagraph"/>
        <w:numPr>
          <w:ilvl w:val="0"/>
          <w:numId w:val="31"/>
        </w:numPr>
        <w:spacing w:after="0" w:line="240" w:lineRule="auto"/>
        <w:rPr>
          <w:rFonts w:cs="Tahoma"/>
        </w:rPr>
      </w:pPr>
      <w:r>
        <w:rPr>
          <w:rFonts w:cs="Tahoma"/>
        </w:rPr>
        <w:t xml:space="preserve">Agreement to go through full non police personnel vetting and co-locate with </w:t>
      </w:r>
      <w:r w:rsidR="006A33E6">
        <w:rPr>
          <w:rFonts w:cs="Tahoma"/>
        </w:rPr>
        <w:t>Thames Valley</w:t>
      </w:r>
      <w:r>
        <w:rPr>
          <w:rFonts w:cs="Tahoma"/>
        </w:rPr>
        <w:t xml:space="preserve"> Constabulary</w:t>
      </w:r>
    </w:p>
    <w:p w14:paraId="174121FD" w14:textId="77777777" w:rsidR="003A1F26" w:rsidRPr="003A1F26" w:rsidRDefault="003A1F26" w:rsidP="003A1F26">
      <w:pPr>
        <w:pStyle w:val="ListParagraph"/>
        <w:spacing w:after="0" w:line="240" w:lineRule="auto"/>
        <w:rPr>
          <w:rFonts w:cs="Tahoma"/>
        </w:rPr>
      </w:pPr>
    </w:p>
    <w:p w14:paraId="3455E28A" w14:textId="354DEFFD" w:rsidR="003A1F26" w:rsidRDefault="003A1F26" w:rsidP="003A1F26">
      <w:pPr>
        <w:ind w:firstLine="720"/>
        <w:rPr>
          <w:rFonts w:ascii="Calibri" w:hAnsi="Calibri" w:cs="Tahoma"/>
          <w:b/>
        </w:rPr>
      </w:pPr>
      <w:r>
        <w:rPr>
          <w:rFonts w:ascii="Calibri" w:hAnsi="Calibri" w:cs="Tahoma"/>
          <w:b/>
        </w:rPr>
        <w:t>It is desirable the post holder has the following:</w:t>
      </w:r>
    </w:p>
    <w:p w14:paraId="5DE09D7A" w14:textId="77777777" w:rsidR="003A1F26" w:rsidRPr="000E4D9F" w:rsidRDefault="003A1F26" w:rsidP="003A1F26">
      <w:pPr>
        <w:numPr>
          <w:ilvl w:val="0"/>
          <w:numId w:val="32"/>
        </w:numPr>
        <w:spacing w:after="0" w:line="240" w:lineRule="auto"/>
        <w:rPr>
          <w:rFonts w:ascii="Calibri" w:hAnsi="Calibri" w:cs="Tahoma"/>
        </w:rPr>
      </w:pPr>
      <w:r w:rsidRPr="000E4D9F">
        <w:rPr>
          <w:rFonts w:ascii="Calibri" w:hAnsi="Calibri" w:cs="Tahoma"/>
        </w:rPr>
        <w:t>Experience of case holding</w:t>
      </w:r>
    </w:p>
    <w:p w14:paraId="0D0626E4" w14:textId="77777777" w:rsidR="003A1F26" w:rsidRPr="000E4D9F" w:rsidRDefault="003A1F26" w:rsidP="003A1F26">
      <w:pPr>
        <w:numPr>
          <w:ilvl w:val="0"/>
          <w:numId w:val="32"/>
        </w:numPr>
        <w:spacing w:after="0" w:line="240" w:lineRule="auto"/>
        <w:rPr>
          <w:rFonts w:ascii="Calibri" w:hAnsi="Calibri" w:cs="Tahoma"/>
        </w:rPr>
      </w:pPr>
      <w:r w:rsidRPr="000E4D9F">
        <w:rPr>
          <w:rFonts w:ascii="Calibri" w:hAnsi="Calibri" w:cs="Tahoma"/>
        </w:rPr>
        <w:t>Knowledge of the Violence Against Women and Girls Sector</w:t>
      </w:r>
    </w:p>
    <w:p w14:paraId="400EBCF0" w14:textId="77777777" w:rsidR="003A1F26" w:rsidRPr="000E4D9F" w:rsidRDefault="003A1F26" w:rsidP="003A1F26">
      <w:pPr>
        <w:numPr>
          <w:ilvl w:val="0"/>
          <w:numId w:val="32"/>
        </w:numPr>
        <w:spacing w:after="0" w:line="240" w:lineRule="auto"/>
        <w:rPr>
          <w:rFonts w:ascii="Calibri" w:hAnsi="Calibri" w:cs="Tahoma"/>
        </w:rPr>
      </w:pPr>
      <w:r w:rsidRPr="000E4D9F">
        <w:rPr>
          <w:rFonts w:ascii="Calibri" w:hAnsi="Calibri" w:cs="Tahoma"/>
        </w:rPr>
        <w:t>Specialist knowledge around stalking, domestic abuse and sexual violence</w:t>
      </w:r>
    </w:p>
    <w:p w14:paraId="1073214D" w14:textId="77777777" w:rsidR="003A1F26" w:rsidRDefault="003A1F26" w:rsidP="003A1F26">
      <w:pPr>
        <w:pStyle w:val="ListParagraph"/>
        <w:numPr>
          <w:ilvl w:val="0"/>
          <w:numId w:val="30"/>
        </w:numPr>
        <w:spacing w:after="0" w:line="240" w:lineRule="auto"/>
        <w:rPr>
          <w:rFonts w:cs="Tahoma"/>
        </w:rPr>
      </w:pPr>
      <w:r w:rsidRPr="00A41D18">
        <w:rPr>
          <w:rFonts w:cs="Tahoma"/>
        </w:rPr>
        <w:t xml:space="preserve">Theoretical, practical and procedural knowledge of civil and criminal justice remedies for victims of stalking, domestic abuse </w:t>
      </w:r>
      <w:r>
        <w:rPr>
          <w:rFonts w:cs="Tahoma"/>
        </w:rPr>
        <w:t>and sexual violence</w:t>
      </w:r>
    </w:p>
    <w:p w14:paraId="2BD13FD8" w14:textId="77777777" w:rsidR="003A1F26" w:rsidRPr="00A41D18" w:rsidRDefault="003A1F26" w:rsidP="003A1F26">
      <w:pPr>
        <w:pStyle w:val="ListParagraph"/>
        <w:numPr>
          <w:ilvl w:val="0"/>
          <w:numId w:val="30"/>
        </w:numPr>
        <w:spacing w:after="0" w:line="240" w:lineRule="auto"/>
        <w:rPr>
          <w:rFonts w:cs="Tahoma"/>
        </w:rPr>
      </w:pPr>
      <w:r>
        <w:rPr>
          <w:rFonts w:cs="Tahoma"/>
        </w:rPr>
        <w:t>An u</w:t>
      </w:r>
      <w:r w:rsidRPr="00A41D18">
        <w:rPr>
          <w:rFonts w:cs="Tahoma"/>
        </w:rPr>
        <w:t>nderstanding of child protection issues, and the legal responsibi</w:t>
      </w:r>
      <w:r>
        <w:rPr>
          <w:rFonts w:cs="Tahoma"/>
        </w:rPr>
        <w:t>lities surrounding these issues</w:t>
      </w:r>
    </w:p>
    <w:p w14:paraId="158B1624" w14:textId="77777777" w:rsidR="003A1F26" w:rsidRDefault="003A1F26" w:rsidP="003A1F26">
      <w:pPr>
        <w:pStyle w:val="ListParagraph"/>
        <w:numPr>
          <w:ilvl w:val="0"/>
          <w:numId w:val="30"/>
        </w:numPr>
        <w:spacing w:after="0" w:line="240" w:lineRule="auto"/>
        <w:rPr>
          <w:rFonts w:cs="Tahoma"/>
        </w:rPr>
      </w:pPr>
      <w:r>
        <w:rPr>
          <w:rFonts w:cs="Tahoma"/>
        </w:rPr>
        <w:t xml:space="preserve">A solid grasp of </w:t>
      </w:r>
      <w:r w:rsidRPr="00E70BF4">
        <w:rPr>
          <w:rFonts w:cs="Tahoma"/>
        </w:rPr>
        <w:t>the principles of risk assessment, safety planning and risk management.</w:t>
      </w:r>
      <w:r>
        <w:rPr>
          <w:rFonts w:cs="Tahoma"/>
        </w:rPr>
        <w:t xml:space="preserve"> Specific knowledge in relation to Stalking risk would be advantageous</w:t>
      </w:r>
    </w:p>
    <w:p w14:paraId="13DD204C" w14:textId="77777777" w:rsidR="003A1F26" w:rsidRPr="003273DB" w:rsidRDefault="003A1F26" w:rsidP="003A1F26">
      <w:pPr>
        <w:pStyle w:val="ListParagraph"/>
        <w:numPr>
          <w:ilvl w:val="0"/>
          <w:numId w:val="30"/>
        </w:numPr>
        <w:spacing w:after="0" w:line="240" w:lineRule="auto"/>
        <w:rPr>
          <w:rFonts w:cs="Tahoma"/>
        </w:rPr>
      </w:pPr>
      <w:r>
        <w:rPr>
          <w:rFonts w:cs="Tahoma"/>
        </w:rPr>
        <w:t>Both an u</w:t>
      </w:r>
      <w:r w:rsidRPr="00E70BF4">
        <w:rPr>
          <w:rFonts w:cs="Tahoma"/>
        </w:rPr>
        <w:t>nderstand</w:t>
      </w:r>
      <w:r>
        <w:rPr>
          <w:rFonts w:cs="Tahoma"/>
        </w:rPr>
        <w:t>ing of,</w:t>
      </w:r>
      <w:r w:rsidRPr="00E70BF4">
        <w:rPr>
          <w:rFonts w:cs="Tahoma"/>
        </w:rPr>
        <w:t xml:space="preserve"> and </w:t>
      </w:r>
      <w:r>
        <w:rPr>
          <w:rFonts w:cs="Tahoma"/>
        </w:rPr>
        <w:t xml:space="preserve">commitment </w:t>
      </w:r>
      <w:r w:rsidRPr="00E70BF4">
        <w:rPr>
          <w:rFonts w:cs="Tahoma"/>
        </w:rPr>
        <w:t>to</w:t>
      </w:r>
      <w:r>
        <w:rPr>
          <w:rFonts w:cs="Tahoma"/>
        </w:rPr>
        <w:t>,</w:t>
      </w:r>
      <w:r w:rsidRPr="00E70BF4">
        <w:rPr>
          <w:rFonts w:cs="Tahoma"/>
        </w:rPr>
        <w:t xml:space="preserve"> equal opportunities and diversit</w:t>
      </w:r>
      <w:r>
        <w:rPr>
          <w:rFonts w:cs="Tahoma"/>
        </w:rPr>
        <w:t>y issues in policy and practice</w:t>
      </w:r>
    </w:p>
    <w:p w14:paraId="252CC673" w14:textId="77777777" w:rsidR="003A1F26" w:rsidRPr="00E70BF4" w:rsidRDefault="003A1F26" w:rsidP="003A1F26">
      <w:pPr>
        <w:pStyle w:val="ListParagraph"/>
        <w:spacing w:after="0" w:line="240" w:lineRule="auto"/>
        <w:rPr>
          <w:rFonts w:cs="Tahoma"/>
          <w:b/>
          <w:u w:val="single"/>
        </w:rPr>
      </w:pPr>
    </w:p>
    <w:p w14:paraId="5EE856BB" w14:textId="02581DBD" w:rsidR="003A1F26" w:rsidRDefault="003A1F26" w:rsidP="003A1F26">
      <w:pPr>
        <w:numPr>
          <w:ilvl w:val="0"/>
          <w:numId w:val="7"/>
        </w:numPr>
        <w:spacing w:after="0" w:line="240" w:lineRule="auto"/>
        <w:rPr>
          <w:rFonts w:ascii="Calibri" w:hAnsi="Calibri" w:cs="Tahoma"/>
          <w:b/>
        </w:rPr>
      </w:pPr>
      <w:r w:rsidRPr="00E70BF4">
        <w:rPr>
          <w:rFonts w:ascii="Calibri" w:hAnsi="Calibri" w:cs="Tahoma"/>
          <w:b/>
        </w:rPr>
        <w:t>QUALIFICATIONS/PROFESSIONAL MEMBERSHIP</w:t>
      </w:r>
    </w:p>
    <w:p w14:paraId="09799AC1" w14:textId="77777777" w:rsidR="003A1F26" w:rsidRPr="003A1F26" w:rsidRDefault="003A1F26" w:rsidP="003A1F26">
      <w:pPr>
        <w:spacing w:after="0" w:line="240" w:lineRule="auto"/>
        <w:ind w:left="720"/>
        <w:rPr>
          <w:rFonts w:ascii="Calibri" w:hAnsi="Calibri" w:cs="Tahoma"/>
          <w:b/>
        </w:rPr>
      </w:pPr>
    </w:p>
    <w:p w14:paraId="1254389A" w14:textId="77777777" w:rsidR="003A1F26" w:rsidRPr="003273DB" w:rsidRDefault="003A1F26" w:rsidP="003A1F26">
      <w:pPr>
        <w:numPr>
          <w:ilvl w:val="0"/>
          <w:numId w:val="33"/>
        </w:numPr>
        <w:spacing w:after="0" w:line="240" w:lineRule="auto"/>
        <w:rPr>
          <w:rFonts w:ascii="Calibri" w:hAnsi="Calibri" w:cs="Tahoma"/>
        </w:rPr>
      </w:pPr>
      <w:r w:rsidRPr="003273DB">
        <w:rPr>
          <w:rFonts w:ascii="Calibri" w:hAnsi="Calibri" w:cs="Tahoma"/>
        </w:rPr>
        <w:t>This post does not require a qualification or professional membership</w:t>
      </w:r>
      <w:r w:rsidRPr="003273DB">
        <w:rPr>
          <w:rFonts w:ascii="Calibri" w:hAnsi="Calibri" w:cs="Tahoma"/>
          <w:color w:val="808080"/>
        </w:rPr>
        <w:tab/>
      </w:r>
      <w:r w:rsidRPr="003273DB">
        <w:rPr>
          <w:rFonts w:ascii="Calibri" w:hAnsi="Calibri" w:cs="Tahoma"/>
          <w:color w:val="808080"/>
        </w:rPr>
        <w:tab/>
      </w:r>
    </w:p>
    <w:p w14:paraId="440C184E" w14:textId="3358E816" w:rsidR="003A1F26" w:rsidRDefault="003A1F26" w:rsidP="003A1F26">
      <w:pPr>
        <w:pStyle w:val="ListParagraph"/>
        <w:numPr>
          <w:ilvl w:val="0"/>
          <w:numId w:val="6"/>
        </w:numPr>
        <w:spacing w:line="240" w:lineRule="auto"/>
        <w:rPr>
          <w:rFonts w:cs="Tahoma"/>
        </w:rPr>
      </w:pPr>
      <w:r>
        <w:rPr>
          <w:rFonts w:cs="Tahoma"/>
        </w:rPr>
        <w:lastRenderedPageBreak/>
        <w:t>A</w:t>
      </w:r>
      <w:r w:rsidRPr="00E70BF4">
        <w:rPr>
          <w:rFonts w:cs="Tahoma"/>
        </w:rPr>
        <w:t xml:space="preserve">pplications from those with a relevant degree, demonstrable equivalent experience, a vocational qualification, or a willingness to undertake </w:t>
      </w:r>
      <w:r>
        <w:rPr>
          <w:rFonts w:cs="Tahoma"/>
        </w:rPr>
        <w:t>relevant study will be welcomed</w:t>
      </w:r>
    </w:p>
    <w:p w14:paraId="74CC575A" w14:textId="77777777" w:rsidR="003A1F26" w:rsidRPr="00E70BF4" w:rsidRDefault="003A1F26" w:rsidP="003A1F26">
      <w:pPr>
        <w:pStyle w:val="ListParagraph"/>
        <w:spacing w:line="240" w:lineRule="auto"/>
        <w:rPr>
          <w:rFonts w:cs="Tahoma"/>
        </w:rPr>
      </w:pPr>
    </w:p>
    <w:p w14:paraId="57FEA90E" w14:textId="34337E70" w:rsidR="003A1F26" w:rsidRDefault="003A1F26" w:rsidP="003A1F26">
      <w:pPr>
        <w:numPr>
          <w:ilvl w:val="0"/>
          <w:numId w:val="7"/>
        </w:numPr>
        <w:spacing w:after="0" w:line="240" w:lineRule="auto"/>
        <w:rPr>
          <w:rFonts w:ascii="Calibri" w:hAnsi="Calibri" w:cs="Tahoma"/>
          <w:b/>
        </w:rPr>
      </w:pPr>
      <w:r w:rsidRPr="00E70BF4">
        <w:rPr>
          <w:rFonts w:ascii="Calibri" w:hAnsi="Calibri" w:cs="Tahoma"/>
          <w:b/>
        </w:rPr>
        <w:t>PERSONAL QUALITIES, ATTITUDE AND PRESENTATION</w:t>
      </w:r>
      <w:r w:rsidRPr="00E70BF4">
        <w:rPr>
          <w:rFonts w:ascii="Calibri" w:hAnsi="Calibri" w:cs="Tahoma"/>
          <w:b/>
        </w:rPr>
        <w:tab/>
      </w:r>
    </w:p>
    <w:p w14:paraId="3686507A" w14:textId="77777777" w:rsidR="003A1F26" w:rsidRPr="003A1F26" w:rsidRDefault="003A1F26" w:rsidP="003A1F26">
      <w:pPr>
        <w:spacing w:after="0" w:line="240" w:lineRule="auto"/>
        <w:ind w:left="720"/>
        <w:rPr>
          <w:rFonts w:ascii="Calibri" w:hAnsi="Calibri" w:cs="Tahoma"/>
          <w:b/>
        </w:rPr>
      </w:pPr>
    </w:p>
    <w:p w14:paraId="5CAE7DD0" w14:textId="51FAB285" w:rsidR="003A1F26" w:rsidRPr="00E70BF4" w:rsidRDefault="003A1F26" w:rsidP="003A1F26">
      <w:pPr>
        <w:ind w:firstLine="720"/>
        <w:rPr>
          <w:rFonts w:ascii="Calibri" w:hAnsi="Calibri" w:cs="Tahoma"/>
          <w:b/>
        </w:rPr>
      </w:pPr>
      <w:r w:rsidRPr="00E70BF4">
        <w:rPr>
          <w:rFonts w:ascii="Calibri" w:hAnsi="Calibri" w:cs="Tahoma"/>
          <w:b/>
        </w:rPr>
        <w:t>Y</w:t>
      </w:r>
      <w:r>
        <w:rPr>
          <w:rFonts w:ascii="Calibri" w:hAnsi="Calibri" w:cs="Tahoma"/>
          <w:b/>
        </w:rPr>
        <w:t>ou are required to demonstrate:</w:t>
      </w:r>
    </w:p>
    <w:p w14:paraId="2D1D87E1" w14:textId="77777777" w:rsidR="003A1F26" w:rsidRPr="000D56AE"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 xml:space="preserve">A </w:t>
      </w:r>
      <w:r w:rsidRPr="000D56AE">
        <w:rPr>
          <w:rFonts w:ascii="Calibri" w:hAnsi="Calibri" w:cs="Calibri"/>
          <w:sz w:val="22"/>
          <w:szCs w:val="22"/>
        </w:rPr>
        <w:t>commitment to a feminist ethos</w:t>
      </w:r>
    </w:p>
    <w:p w14:paraId="60F28B1E" w14:textId="750CEF97" w:rsidR="003A1F26" w:rsidRPr="00E70BF4" w:rsidRDefault="003A1F26" w:rsidP="003A1F26">
      <w:pPr>
        <w:pStyle w:val="ListParagraph"/>
        <w:numPr>
          <w:ilvl w:val="0"/>
          <w:numId w:val="6"/>
        </w:numPr>
        <w:spacing w:after="0" w:line="240" w:lineRule="auto"/>
        <w:rPr>
          <w:rFonts w:cs="Tahoma"/>
          <w:b/>
          <w:u w:val="single"/>
        </w:rPr>
      </w:pPr>
      <w:r>
        <w:rPr>
          <w:rFonts w:cs="Tahoma"/>
        </w:rPr>
        <w:t xml:space="preserve">The ability to </w:t>
      </w:r>
      <w:r w:rsidR="00B43170">
        <w:rPr>
          <w:rFonts w:cs="Tahoma"/>
        </w:rPr>
        <w:t>always remain compassionate and empathetic towards your client’s situation</w:t>
      </w:r>
    </w:p>
    <w:p w14:paraId="53CFE992" w14:textId="77777777" w:rsidR="003A1F26" w:rsidRPr="0094606C"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A n</w:t>
      </w:r>
      <w:r w:rsidRPr="000D56AE">
        <w:rPr>
          <w:rFonts w:ascii="Calibri" w:hAnsi="Calibri" w:cs="Calibri"/>
          <w:sz w:val="22"/>
          <w:szCs w:val="22"/>
        </w:rPr>
        <w:t>on-judgemental and non-direct</w:t>
      </w:r>
      <w:r>
        <w:rPr>
          <w:rFonts w:ascii="Calibri" w:hAnsi="Calibri" w:cs="Calibri"/>
          <w:sz w:val="22"/>
          <w:szCs w:val="22"/>
        </w:rPr>
        <w:t>ive approach to empowering survivors</w:t>
      </w:r>
      <w:r w:rsidRPr="000D56AE">
        <w:rPr>
          <w:rFonts w:ascii="Calibri" w:hAnsi="Calibri" w:cs="Calibri"/>
          <w:sz w:val="22"/>
          <w:szCs w:val="22"/>
        </w:rPr>
        <w:t xml:space="preserve"> along with the ability to understa</w:t>
      </w:r>
      <w:r>
        <w:rPr>
          <w:rFonts w:ascii="Calibri" w:hAnsi="Calibri" w:cs="Calibri"/>
          <w:sz w:val="22"/>
          <w:szCs w:val="22"/>
        </w:rPr>
        <w:t>nd the individual needs of survivors</w:t>
      </w:r>
    </w:p>
    <w:p w14:paraId="6A40608D" w14:textId="77777777" w:rsidR="003A1F26" w:rsidRPr="00E70BF4" w:rsidRDefault="003A1F26" w:rsidP="003A1F26">
      <w:pPr>
        <w:pStyle w:val="ListParagraph"/>
        <w:numPr>
          <w:ilvl w:val="0"/>
          <w:numId w:val="6"/>
        </w:numPr>
        <w:spacing w:after="0" w:line="240" w:lineRule="auto"/>
        <w:rPr>
          <w:rFonts w:cs="Tahoma"/>
          <w:b/>
          <w:u w:val="single"/>
        </w:rPr>
      </w:pPr>
      <w:r>
        <w:rPr>
          <w:rFonts w:cs="Tahoma"/>
        </w:rPr>
        <w:t>The a</w:t>
      </w:r>
      <w:r w:rsidRPr="00E70BF4">
        <w:rPr>
          <w:rFonts w:cs="Tahoma"/>
        </w:rPr>
        <w:t>bility to think creatively, show initiative and be pr</w:t>
      </w:r>
      <w:r>
        <w:rPr>
          <w:rFonts w:cs="Tahoma"/>
        </w:rPr>
        <w:t>oactive when managing your case</w:t>
      </w:r>
      <w:r w:rsidRPr="00E70BF4">
        <w:rPr>
          <w:rFonts w:cs="Tahoma"/>
        </w:rPr>
        <w:t>load and interacting with your clients a</w:t>
      </w:r>
      <w:r>
        <w:rPr>
          <w:rFonts w:cs="Tahoma"/>
        </w:rPr>
        <w:t>nd agencies you’re working with</w:t>
      </w:r>
    </w:p>
    <w:p w14:paraId="42C4EB3F" w14:textId="1FB14AB3" w:rsidR="003A1F26" w:rsidRPr="00E70BF4" w:rsidRDefault="003A1F26" w:rsidP="003A1F26">
      <w:pPr>
        <w:pStyle w:val="ListParagraph"/>
        <w:numPr>
          <w:ilvl w:val="0"/>
          <w:numId w:val="6"/>
        </w:numPr>
        <w:spacing w:line="240" w:lineRule="auto"/>
        <w:rPr>
          <w:rFonts w:cs="Tahoma"/>
          <w:b/>
          <w:u w:val="single"/>
        </w:rPr>
      </w:pPr>
      <w:r>
        <w:rPr>
          <w:rFonts w:cs="Tahoma"/>
        </w:rPr>
        <w:t>That you a</w:t>
      </w:r>
      <w:r w:rsidRPr="00E70BF4">
        <w:rPr>
          <w:rFonts w:cs="Tahoma"/>
        </w:rPr>
        <w:t>ct with integrity and respect when working with all cl</w:t>
      </w:r>
      <w:r>
        <w:rPr>
          <w:rFonts w:cs="Tahoma"/>
        </w:rPr>
        <w:t xml:space="preserve">ients, </w:t>
      </w:r>
      <w:r w:rsidR="00B43170">
        <w:rPr>
          <w:rFonts w:cs="Tahoma"/>
        </w:rPr>
        <w:t>agencies,</w:t>
      </w:r>
      <w:r>
        <w:rPr>
          <w:rFonts w:cs="Tahoma"/>
        </w:rPr>
        <w:t xml:space="preserve"> and individuals</w:t>
      </w:r>
    </w:p>
    <w:p w14:paraId="1781AA8E" w14:textId="77777777" w:rsidR="003A1F26" w:rsidRPr="00E70BF4" w:rsidRDefault="003A1F26" w:rsidP="003A1F26">
      <w:pPr>
        <w:pStyle w:val="ListParagraph"/>
        <w:numPr>
          <w:ilvl w:val="0"/>
          <w:numId w:val="6"/>
        </w:numPr>
        <w:spacing w:after="0" w:line="240" w:lineRule="auto"/>
        <w:rPr>
          <w:rFonts w:cs="Tahoma"/>
          <w:b/>
        </w:rPr>
      </w:pPr>
      <w:r>
        <w:rPr>
          <w:rFonts w:cs="Tahoma"/>
        </w:rPr>
        <w:t>The ability to m</w:t>
      </w:r>
      <w:r w:rsidRPr="00E70BF4">
        <w:rPr>
          <w:rFonts w:cs="Tahoma"/>
        </w:rPr>
        <w:t>otivate individuals and agencies to move through</w:t>
      </w:r>
      <w:r>
        <w:rPr>
          <w:rFonts w:cs="Tahoma"/>
        </w:rPr>
        <w:t xml:space="preserve"> courses of action and decision-making processes</w:t>
      </w:r>
    </w:p>
    <w:p w14:paraId="6478B4D1" w14:textId="5423584A" w:rsidR="003A1F26" w:rsidRPr="00E70BF4"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 xml:space="preserve">That you </w:t>
      </w:r>
      <w:r w:rsidR="00B43170">
        <w:rPr>
          <w:rFonts w:ascii="Calibri" w:hAnsi="Calibri" w:cs="Calibri"/>
          <w:sz w:val="22"/>
          <w:szCs w:val="22"/>
        </w:rPr>
        <w:t>can</w:t>
      </w:r>
      <w:r w:rsidRPr="00E70BF4">
        <w:rPr>
          <w:rFonts w:ascii="Calibri" w:hAnsi="Calibri" w:cs="Calibri"/>
          <w:sz w:val="22"/>
          <w:szCs w:val="22"/>
        </w:rPr>
        <w:t xml:space="preserve"> critically assess own performance and reflect on own practice</w:t>
      </w:r>
    </w:p>
    <w:p w14:paraId="05BDAEB7" w14:textId="77777777" w:rsidR="003A1F26" w:rsidRPr="00E70BF4"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That you are c</w:t>
      </w:r>
      <w:r w:rsidRPr="00E70BF4">
        <w:rPr>
          <w:rFonts w:ascii="Calibri" w:hAnsi="Calibri" w:cs="Calibri"/>
          <w:sz w:val="22"/>
          <w:szCs w:val="22"/>
        </w:rPr>
        <w:t>onsistent and flexible – able to deal with changing and competing demands</w:t>
      </w:r>
    </w:p>
    <w:p w14:paraId="58E44E76" w14:textId="77777777" w:rsidR="003A1F26" w:rsidRPr="00E70BF4" w:rsidRDefault="003A1F26" w:rsidP="003A1F26">
      <w:pPr>
        <w:pStyle w:val="ListParagraph"/>
        <w:numPr>
          <w:ilvl w:val="0"/>
          <w:numId w:val="6"/>
        </w:numPr>
        <w:spacing w:after="0" w:line="240" w:lineRule="auto"/>
        <w:rPr>
          <w:rFonts w:cs="Tahoma"/>
          <w:b/>
          <w:u w:val="single"/>
        </w:rPr>
      </w:pPr>
      <w:r>
        <w:rPr>
          <w:rFonts w:cs="Calibri"/>
        </w:rPr>
        <w:t>A c</w:t>
      </w:r>
      <w:r w:rsidRPr="00E70BF4">
        <w:rPr>
          <w:rFonts w:cs="Calibri"/>
        </w:rPr>
        <w:t>ommitment to anti-discriminatory practice</w:t>
      </w:r>
    </w:p>
    <w:p w14:paraId="49A2F69C" w14:textId="77777777" w:rsidR="003A1F26" w:rsidRPr="00E70BF4"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That you are r</w:t>
      </w:r>
      <w:r w:rsidRPr="00E70BF4">
        <w:rPr>
          <w:rFonts w:ascii="Calibri" w:hAnsi="Calibri" w:cs="Calibri"/>
          <w:sz w:val="22"/>
          <w:szCs w:val="22"/>
        </w:rPr>
        <w:t xml:space="preserve">eliable and trustworthy </w:t>
      </w:r>
    </w:p>
    <w:p w14:paraId="0BDB8E2D" w14:textId="77777777" w:rsidR="003A1F26"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That you are e</w:t>
      </w:r>
      <w:r w:rsidRPr="00E70BF4">
        <w:rPr>
          <w:rFonts w:ascii="Calibri" w:hAnsi="Calibri" w:cs="Calibri"/>
          <w:sz w:val="22"/>
          <w:szCs w:val="22"/>
        </w:rPr>
        <w:t xml:space="preserve">fficient and punctual </w:t>
      </w:r>
    </w:p>
    <w:p w14:paraId="00E9FD1D" w14:textId="0644B499" w:rsidR="003A1F26" w:rsidRPr="00051417" w:rsidRDefault="003A1F26" w:rsidP="003A1F26">
      <w:pPr>
        <w:pStyle w:val="ListParagraph"/>
        <w:numPr>
          <w:ilvl w:val="0"/>
          <w:numId w:val="6"/>
        </w:numPr>
        <w:spacing w:after="0" w:line="240" w:lineRule="auto"/>
        <w:rPr>
          <w:rFonts w:cs="Tahoma"/>
        </w:rPr>
      </w:pPr>
      <w:r w:rsidRPr="00051417">
        <w:rPr>
          <w:rFonts w:cs="Tahoma"/>
        </w:rPr>
        <w:t xml:space="preserve">Ability to travel locally, and occasionally nationally. </w:t>
      </w:r>
      <w:r w:rsidRPr="00051417">
        <w:rPr>
          <w:rFonts w:cs="Tahoma"/>
          <w:b/>
        </w:rPr>
        <w:t xml:space="preserve">Please </w:t>
      </w:r>
      <w:r w:rsidR="00B43170" w:rsidRPr="00051417">
        <w:rPr>
          <w:rFonts w:cs="Tahoma"/>
          <w:b/>
        </w:rPr>
        <w:t>note</w:t>
      </w:r>
      <w:r w:rsidRPr="00051417">
        <w:rPr>
          <w:rFonts w:cs="Tahoma"/>
          <w:b/>
        </w:rPr>
        <w:t xml:space="preserve"> due to the nature of the post all applicants must have access to their own vehicle and possess a full, clean UK driving licence.</w:t>
      </w:r>
    </w:p>
    <w:p w14:paraId="3173522E" w14:textId="7C00520E" w:rsidR="003A1F26" w:rsidRDefault="003A1F26" w:rsidP="003A1F26">
      <w:pPr>
        <w:pStyle w:val="BodyTextIndent"/>
        <w:spacing w:after="0"/>
        <w:ind w:left="0"/>
        <w:rPr>
          <w:rFonts w:ascii="Calibri" w:hAnsi="Calibri"/>
          <w:sz w:val="22"/>
          <w:szCs w:val="22"/>
        </w:rPr>
      </w:pPr>
    </w:p>
    <w:p w14:paraId="3024793A" w14:textId="77777777" w:rsidR="003A1F26" w:rsidRDefault="003A1F26" w:rsidP="003A1F26">
      <w:pPr>
        <w:pStyle w:val="BodyTextIndent"/>
        <w:spacing w:after="0"/>
        <w:ind w:left="720"/>
        <w:rPr>
          <w:rFonts w:ascii="Calibri" w:hAnsi="Calibri"/>
          <w:sz w:val="22"/>
          <w:szCs w:val="22"/>
        </w:rPr>
      </w:pPr>
    </w:p>
    <w:p w14:paraId="024B8559" w14:textId="77777777" w:rsidR="003A1F26" w:rsidRDefault="003A1F26" w:rsidP="003A1F26">
      <w:pPr>
        <w:pStyle w:val="BodyTextIndent"/>
        <w:spacing w:after="0"/>
        <w:rPr>
          <w:rFonts w:ascii="Calibri" w:hAnsi="Calibri"/>
          <w:sz w:val="22"/>
          <w:szCs w:val="22"/>
        </w:rPr>
      </w:pPr>
      <w:r w:rsidRPr="00380DD7">
        <w:rPr>
          <w:rFonts w:ascii="Calibri" w:hAnsi="Calibri"/>
          <w:sz w:val="22"/>
          <w:szCs w:val="22"/>
        </w:rPr>
        <w:t xml:space="preserve">DBS Disclosure at Enhanced level will be required prior to any offer of employment. </w:t>
      </w:r>
    </w:p>
    <w:p w14:paraId="29C5139C" w14:textId="77777777" w:rsidR="003A1F26" w:rsidRPr="007A4F62" w:rsidRDefault="003A1F26" w:rsidP="003A1F26">
      <w:pPr>
        <w:pStyle w:val="BodyTextIndent"/>
        <w:spacing w:after="0"/>
        <w:rPr>
          <w:rFonts w:asciiTheme="minorHAnsi" w:hAnsiTheme="minorHAnsi"/>
          <w:sz w:val="24"/>
          <w:szCs w:val="22"/>
        </w:rPr>
      </w:pPr>
    </w:p>
    <w:p w14:paraId="516CB648" w14:textId="7509A988" w:rsidR="007A4F62" w:rsidRPr="007A4F62" w:rsidRDefault="007A4F62" w:rsidP="007A4F62">
      <w:pPr>
        <w:pStyle w:val="BodyTextIndent"/>
        <w:spacing w:after="0"/>
        <w:rPr>
          <w:rFonts w:asciiTheme="minorHAnsi" w:hAnsiTheme="minorHAnsi"/>
          <w:b/>
          <w:sz w:val="22"/>
          <w:u w:val="single"/>
        </w:rPr>
      </w:pPr>
      <w:r w:rsidRPr="007A4F62">
        <w:rPr>
          <w:rFonts w:asciiTheme="minorHAnsi" w:hAnsiTheme="minorHAnsi"/>
          <w:b/>
          <w:sz w:val="22"/>
          <w:u w:val="single"/>
        </w:rPr>
        <w:t xml:space="preserve">Full Police Vetting is an essential requirement of the post and will be required on acceptance of employment. If full Level 3 Police vetting is not obtained your employment can be terminated.  </w:t>
      </w:r>
    </w:p>
    <w:p w14:paraId="4FAB5022" w14:textId="77777777" w:rsidR="003A1F26" w:rsidRDefault="003A1F26" w:rsidP="003A1F26">
      <w:pPr>
        <w:pStyle w:val="BodyTextIndent"/>
        <w:spacing w:after="0"/>
        <w:rPr>
          <w:rFonts w:ascii="Calibri" w:hAnsi="Calibri"/>
          <w:sz w:val="22"/>
          <w:szCs w:val="22"/>
        </w:rPr>
      </w:pPr>
    </w:p>
    <w:p w14:paraId="108757BA" w14:textId="77777777" w:rsidR="006A33E6" w:rsidRDefault="003A1F26" w:rsidP="003A1F26">
      <w:pPr>
        <w:pStyle w:val="BodyTextIndent"/>
        <w:spacing w:after="0"/>
        <w:rPr>
          <w:rFonts w:ascii="Calibri" w:hAnsi="Calibri"/>
          <w:sz w:val="22"/>
          <w:szCs w:val="22"/>
        </w:rPr>
      </w:pPr>
      <w:r w:rsidRPr="00380DD7">
        <w:rPr>
          <w:rFonts w:ascii="Calibri" w:hAnsi="Calibri"/>
          <w:sz w:val="22"/>
          <w:szCs w:val="22"/>
        </w:rPr>
        <w:t>This post is exempt from the Rehabilitation of Offenders Act 1974.</w:t>
      </w:r>
    </w:p>
    <w:p w14:paraId="5035B056" w14:textId="77777777" w:rsidR="006A33E6" w:rsidRDefault="006A33E6" w:rsidP="003A1F26">
      <w:pPr>
        <w:pStyle w:val="BodyTextIndent"/>
        <w:spacing w:after="0"/>
        <w:rPr>
          <w:rFonts w:ascii="Calibri" w:hAnsi="Calibri"/>
          <w:sz w:val="22"/>
          <w:szCs w:val="22"/>
        </w:rPr>
      </w:pPr>
    </w:p>
    <w:p w14:paraId="36BABA1F" w14:textId="7C9F21B0" w:rsidR="006A33E6" w:rsidRPr="006A33E6" w:rsidRDefault="006A33E6" w:rsidP="006A33E6">
      <w:pPr>
        <w:spacing w:after="0" w:line="240" w:lineRule="auto"/>
        <w:ind w:left="283" w:right="314"/>
        <w:rPr>
          <w:rFonts w:ascii="Calibri" w:hAnsi="Calibri"/>
          <w:b/>
          <w:iCs/>
          <w:u w:val="single"/>
          <w:shd w:val="clear" w:color="auto" w:fill="FFFFFF"/>
        </w:rPr>
      </w:pPr>
      <w:r w:rsidRPr="006A33E6">
        <w:rPr>
          <w:rFonts w:ascii="Calibri" w:hAnsi="Calibri"/>
          <w:b/>
          <w:iCs/>
          <w:u w:val="single"/>
        </w:rPr>
        <w:t xml:space="preserve">We encourage applications from women of all backgrounds and communities and are committed to having a team that is diverse in terms of skills, experiences, and abilities. </w:t>
      </w:r>
      <w:r w:rsidRPr="006A33E6">
        <w:rPr>
          <w:rFonts w:ascii="Calibri" w:hAnsi="Calibri"/>
          <w:b/>
          <w:iCs/>
          <w:u w:val="single"/>
          <w:shd w:val="clear" w:color="auto" w:fill="FFFFFF"/>
        </w:rPr>
        <w:t>We particularly encourage applications from disabled and Black, Asian, and Minority Ethnic women, as these groups are currently underrepresented in our organisation.</w:t>
      </w:r>
    </w:p>
    <w:p w14:paraId="1752FCE5" w14:textId="333D42BA" w:rsidR="003A1F26" w:rsidRPr="00380DD7" w:rsidRDefault="003A1F26" w:rsidP="003A1F26">
      <w:pPr>
        <w:pStyle w:val="BodyTextIndent"/>
        <w:spacing w:after="0"/>
        <w:rPr>
          <w:rFonts w:ascii="Calibri" w:hAnsi="Calibri" w:cs="Calibri"/>
          <w:sz w:val="22"/>
          <w:szCs w:val="22"/>
        </w:rPr>
      </w:pPr>
      <w:r w:rsidRPr="00380DD7">
        <w:rPr>
          <w:rFonts w:ascii="Calibri" w:hAnsi="Calibri"/>
          <w:sz w:val="22"/>
          <w:szCs w:val="22"/>
        </w:rPr>
        <w:br/>
      </w:r>
      <w:r w:rsidRPr="00380DD7">
        <w:rPr>
          <w:rFonts w:ascii="Calibri" w:hAnsi="Calibri"/>
          <w:sz w:val="22"/>
          <w:szCs w:val="22"/>
        </w:rPr>
        <w:br/>
      </w:r>
    </w:p>
    <w:p w14:paraId="65BC90DA" w14:textId="77777777" w:rsidR="003A1F26" w:rsidRPr="00E70BF4" w:rsidRDefault="003A1F26" w:rsidP="003A1F26">
      <w:pPr>
        <w:pStyle w:val="BodyTextIndent"/>
        <w:spacing w:after="0"/>
        <w:ind w:left="720"/>
        <w:rPr>
          <w:rFonts w:ascii="Calibri" w:hAnsi="Calibri" w:cs="Calibri"/>
          <w:sz w:val="22"/>
          <w:szCs w:val="22"/>
        </w:rPr>
      </w:pPr>
    </w:p>
    <w:p w14:paraId="5A4E77F8" w14:textId="0C5A3718" w:rsidR="009C3B5E" w:rsidRPr="00E70BF4" w:rsidRDefault="009C3B5E" w:rsidP="003A1F26">
      <w:pPr>
        <w:pStyle w:val="BodyTextIndent"/>
        <w:spacing w:after="0"/>
        <w:ind w:left="0"/>
        <w:rPr>
          <w:rFonts w:ascii="Calibri" w:hAnsi="Calibri" w:cs="Calibri"/>
          <w:sz w:val="22"/>
          <w:szCs w:val="22"/>
        </w:rPr>
      </w:pPr>
    </w:p>
    <w:p w14:paraId="0F5D44DB" w14:textId="77777777" w:rsidR="009C3B5E" w:rsidRPr="008F1764" w:rsidRDefault="009C3B5E" w:rsidP="009C3B5E">
      <w:pPr>
        <w:rPr>
          <w:rFonts w:ascii="Calibri" w:hAnsi="Calibri" w:cs="Calibri"/>
        </w:rPr>
      </w:pPr>
    </w:p>
    <w:p w14:paraId="1C6E01C1" w14:textId="77777777" w:rsidR="009C3B5E" w:rsidRPr="00FC1A26" w:rsidRDefault="009C3B5E" w:rsidP="009C3B5E">
      <w:pPr>
        <w:spacing w:after="0" w:line="240" w:lineRule="auto"/>
        <w:rPr>
          <w:rFonts w:ascii="Calibri" w:eastAsia="Times New Roman" w:hAnsi="Calibri" w:cs="Tahoma"/>
          <w:b/>
          <w:u w:val="single"/>
        </w:rPr>
      </w:pPr>
    </w:p>
    <w:p w14:paraId="6734FA0D" w14:textId="77777777" w:rsidR="00FC1A26" w:rsidRPr="00FC1A26" w:rsidRDefault="00FC1A26" w:rsidP="00FC1A26">
      <w:pPr>
        <w:spacing w:after="0" w:line="240" w:lineRule="auto"/>
        <w:rPr>
          <w:rFonts w:ascii="Calibri" w:eastAsia="Times New Roman" w:hAnsi="Calibri" w:cs="Tahoma"/>
          <w:b/>
        </w:rPr>
      </w:pPr>
    </w:p>
    <w:p w14:paraId="3910B3A1" w14:textId="44748CA0" w:rsidR="00115485" w:rsidRPr="00575A8A" w:rsidRDefault="007C7EF5" w:rsidP="00575A8A">
      <w:r w:rsidRPr="00575A8A">
        <w:br/>
      </w:r>
    </w:p>
    <w:sectPr w:rsidR="00115485" w:rsidRPr="00575A8A" w:rsidSect="000E489B">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81C"/>
    <w:multiLevelType w:val="hybridMultilevel"/>
    <w:tmpl w:val="B84E3400"/>
    <w:lvl w:ilvl="0" w:tplc="A3C8AAF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5801F48"/>
    <w:multiLevelType w:val="hybridMultilevel"/>
    <w:tmpl w:val="4EEACFB6"/>
    <w:lvl w:ilvl="0" w:tplc="A3C8AAF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B8F153B"/>
    <w:multiLevelType w:val="hybridMultilevel"/>
    <w:tmpl w:val="B0BEE74A"/>
    <w:lvl w:ilvl="0" w:tplc="04090001">
      <w:start w:val="1"/>
      <w:numFmt w:val="bullet"/>
      <w:lvlText w:val=""/>
      <w:lvlJc w:val="left"/>
      <w:pPr>
        <w:ind w:left="720" w:hanging="360"/>
      </w:pPr>
      <w:rPr>
        <w:rFonts w:ascii="Symbol" w:hAnsi="Symbol" w:hint="default"/>
      </w:rPr>
    </w:lvl>
    <w:lvl w:ilvl="1" w:tplc="AB3A82F4">
      <w:start w:val="1"/>
      <w:numFmt w:val="upperRoman"/>
      <w:lvlText w:val="%2."/>
      <w:lvlJc w:val="right"/>
      <w:pPr>
        <w:ind w:left="144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44D57"/>
    <w:multiLevelType w:val="hybridMultilevel"/>
    <w:tmpl w:val="6C7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0950"/>
    <w:multiLevelType w:val="hybridMultilevel"/>
    <w:tmpl w:val="CF72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860E89"/>
    <w:multiLevelType w:val="hybridMultilevel"/>
    <w:tmpl w:val="B318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53A2F"/>
    <w:multiLevelType w:val="hybridMultilevel"/>
    <w:tmpl w:val="0986C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B519C"/>
    <w:multiLevelType w:val="hybridMultilevel"/>
    <w:tmpl w:val="1C9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B1C06"/>
    <w:multiLevelType w:val="hybridMultilevel"/>
    <w:tmpl w:val="B69C2A48"/>
    <w:lvl w:ilvl="0" w:tplc="77B2628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AC686E"/>
    <w:multiLevelType w:val="hybridMultilevel"/>
    <w:tmpl w:val="DCE00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A4ABF"/>
    <w:multiLevelType w:val="hybridMultilevel"/>
    <w:tmpl w:val="94AAA370"/>
    <w:lvl w:ilvl="0" w:tplc="76007C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2470F"/>
    <w:multiLevelType w:val="hybridMultilevel"/>
    <w:tmpl w:val="AAB2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F66489"/>
    <w:multiLevelType w:val="hybridMultilevel"/>
    <w:tmpl w:val="47944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B463E3"/>
    <w:multiLevelType w:val="singleLevel"/>
    <w:tmpl w:val="0538A0C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EA587E"/>
    <w:multiLevelType w:val="hybridMultilevel"/>
    <w:tmpl w:val="0F163B5C"/>
    <w:lvl w:ilvl="0" w:tplc="3CFCEC04">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05522"/>
    <w:multiLevelType w:val="hybridMultilevel"/>
    <w:tmpl w:val="9886B28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C12C9"/>
    <w:multiLevelType w:val="hybridMultilevel"/>
    <w:tmpl w:val="CE4E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57672"/>
    <w:multiLevelType w:val="hybridMultilevel"/>
    <w:tmpl w:val="65C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37529"/>
    <w:multiLevelType w:val="hybridMultilevel"/>
    <w:tmpl w:val="EA2C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37F6B"/>
    <w:multiLevelType w:val="hybridMultilevel"/>
    <w:tmpl w:val="500C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926118"/>
    <w:multiLevelType w:val="hybridMultilevel"/>
    <w:tmpl w:val="194A9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0C2F11"/>
    <w:multiLevelType w:val="hybridMultilevel"/>
    <w:tmpl w:val="BA82BE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545A2D"/>
    <w:multiLevelType w:val="hybridMultilevel"/>
    <w:tmpl w:val="9502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1233B"/>
    <w:multiLevelType w:val="hybridMultilevel"/>
    <w:tmpl w:val="6838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100D2"/>
    <w:multiLevelType w:val="hybridMultilevel"/>
    <w:tmpl w:val="F82C5376"/>
    <w:lvl w:ilvl="0" w:tplc="30824ECA">
      <w:start w:val="1"/>
      <w:numFmt w:val="decimal"/>
      <w:lvlText w:val="%1."/>
      <w:lvlJc w:val="left"/>
      <w:pPr>
        <w:ind w:left="1170" w:hanging="360"/>
      </w:pPr>
      <w:rPr>
        <w:rFonts w:eastAsiaTheme="minorHAnsi" w:cs="Calibri"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15:restartNumberingAfterBreak="0">
    <w:nsid w:val="67254B69"/>
    <w:multiLevelType w:val="hybridMultilevel"/>
    <w:tmpl w:val="8B8E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A248E"/>
    <w:multiLevelType w:val="hybridMultilevel"/>
    <w:tmpl w:val="1992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8853C0"/>
    <w:multiLevelType w:val="hybridMultilevel"/>
    <w:tmpl w:val="69D6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0515FA"/>
    <w:multiLevelType w:val="hybridMultilevel"/>
    <w:tmpl w:val="D2EC2654"/>
    <w:lvl w:ilvl="0" w:tplc="C1F441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024348"/>
    <w:multiLevelType w:val="hybridMultilevel"/>
    <w:tmpl w:val="E5E420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C180D5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23"/>
  </w:num>
  <w:num w:numId="4">
    <w:abstractNumId w:val="4"/>
  </w:num>
  <w:num w:numId="5">
    <w:abstractNumId w:val="27"/>
  </w:num>
  <w:num w:numId="6">
    <w:abstractNumId w:val="11"/>
  </w:num>
  <w:num w:numId="7">
    <w:abstractNumId w:val="18"/>
  </w:num>
  <w:num w:numId="8">
    <w:abstractNumId w:val="16"/>
  </w:num>
  <w:num w:numId="9">
    <w:abstractNumId w:val="13"/>
  </w:num>
  <w:num w:numId="10">
    <w:abstractNumId w:val="29"/>
  </w:num>
  <w:num w:numId="11">
    <w:abstractNumId w:val="25"/>
  </w:num>
  <w:num w:numId="12">
    <w:abstractNumId w:val="15"/>
  </w:num>
  <w:num w:numId="13">
    <w:abstractNumId w:val="26"/>
  </w:num>
  <w:num w:numId="14">
    <w:abstractNumId w:val="10"/>
  </w:num>
  <w:num w:numId="15">
    <w:abstractNumId w:val="19"/>
  </w:num>
  <w:num w:numId="16">
    <w:abstractNumId w:val="9"/>
  </w:num>
  <w:num w:numId="17">
    <w:abstractNumId w:val="6"/>
  </w:num>
  <w:num w:numId="18">
    <w:abstractNumId w:val="20"/>
  </w:num>
  <w:num w:numId="19">
    <w:abstractNumId w:val="12"/>
  </w:num>
  <w:num w:numId="20">
    <w:abstractNumId w:val="3"/>
  </w:num>
  <w:num w:numId="21">
    <w:abstractNumId w:val="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1"/>
  </w:num>
  <w:num w:numId="25">
    <w:abstractNumId w:val="0"/>
  </w:num>
  <w:num w:numId="26">
    <w:abstractNumId w:val="24"/>
  </w:num>
  <w:num w:numId="27">
    <w:abstractNumId w:val="28"/>
  </w:num>
  <w:num w:numId="28">
    <w:abstractNumId w:val="4"/>
  </w:num>
  <w:num w:numId="29">
    <w:abstractNumId w:val="27"/>
  </w:num>
  <w:num w:numId="30">
    <w:abstractNumId w:val="4"/>
  </w:num>
  <w:num w:numId="31">
    <w:abstractNumId w:val="22"/>
  </w:num>
  <w:num w:numId="32">
    <w:abstractNumId w:val="17"/>
  </w:num>
  <w:num w:numId="33">
    <w:abstractNumId w:val="7"/>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26"/>
    <w:rsid w:val="00044F4A"/>
    <w:rsid w:val="0005266F"/>
    <w:rsid w:val="00072E22"/>
    <w:rsid w:val="000A4C33"/>
    <w:rsid w:val="000B4519"/>
    <w:rsid w:val="000D6550"/>
    <w:rsid w:val="000E489B"/>
    <w:rsid w:val="000F0A21"/>
    <w:rsid w:val="00111450"/>
    <w:rsid w:val="001304B5"/>
    <w:rsid w:val="00150FEF"/>
    <w:rsid w:val="001A3079"/>
    <w:rsid w:val="001F7862"/>
    <w:rsid w:val="0025437D"/>
    <w:rsid w:val="0028072E"/>
    <w:rsid w:val="002C5CD0"/>
    <w:rsid w:val="002E3094"/>
    <w:rsid w:val="003153B0"/>
    <w:rsid w:val="00347DBF"/>
    <w:rsid w:val="0036209E"/>
    <w:rsid w:val="003A1F26"/>
    <w:rsid w:val="003C163D"/>
    <w:rsid w:val="003D49F1"/>
    <w:rsid w:val="003D7B57"/>
    <w:rsid w:val="003E6EF0"/>
    <w:rsid w:val="00402A4E"/>
    <w:rsid w:val="004224AD"/>
    <w:rsid w:val="0042469F"/>
    <w:rsid w:val="00441B5F"/>
    <w:rsid w:val="00456B7B"/>
    <w:rsid w:val="0049213E"/>
    <w:rsid w:val="004B0B3B"/>
    <w:rsid w:val="004C2E4E"/>
    <w:rsid w:val="004D02EE"/>
    <w:rsid w:val="00563885"/>
    <w:rsid w:val="00575A8A"/>
    <w:rsid w:val="00586420"/>
    <w:rsid w:val="005D66DF"/>
    <w:rsid w:val="00603829"/>
    <w:rsid w:val="006238D6"/>
    <w:rsid w:val="00641741"/>
    <w:rsid w:val="00646E05"/>
    <w:rsid w:val="00660311"/>
    <w:rsid w:val="006A33E6"/>
    <w:rsid w:val="006A44DA"/>
    <w:rsid w:val="006F33E0"/>
    <w:rsid w:val="00720BD4"/>
    <w:rsid w:val="00736882"/>
    <w:rsid w:val="007646B6"/>
    <w:rsid w:val="007907AE"/>
    <w:rsid w:val="0079160F"/>
    <w:rsid w:val="007A39C8"/>
    <w:rsid w:val="007A4F62"/>
    <w:rsid w:val="007B57A8"/>
    <w:rsid w:val="007C7EF5"/>
    <w:rsid w:val="00880BDC"/>
    <w:rsid w:val="008A3A83"/>
    <w:rsid w:val="008F6E6D"/>
    <w:rsid w:val="00941F61"/>
    <w:rsid w:val="00977ECF"/>
    <w:rsid w:val="00986DC8"/>
    <w:rsid w:val="009911FC"/>
    <w:rsid w:val="0099319A"/>
    <w:rsid w:val="009A25D4"/>
    <w:rsid w:val="009A2F6C"/>
    <w:rsid w:val="009B5D8F"/>
    <w:rsid w:val="009C3B5E"/>
    <w:rsid w:val="00A02E47"/>
    <w:rsid w:val="00A111B0"/>
    <w:rsid w:val="00A40D75"/>
    <w:rsid w:val="00A4604F"/>
    <w:rsid w:val="00AA1EB2"/>
    <w:rsid w:val="00AA6871"/>
    <w:rsid w:val="00AD2279"/>
    <w:rsid w:val="00B43170"/>
    <w:rsid w:val="00B7281F"/>
    <w:rsid w:val="00BA4A95"/>
    <w:rsid w:val="00BE49DD"/>
    <w:rsid w:val="00CA1724"/>
    <w:rsid w:val="00CB04AA"/>
    <w:rsid w:val="00D070DE"/>
    <w:rsid w:val="00D65EC3"/>
    <w:rsid w:val="00DA49D1"/>
    <w:rsid w:val="00DB4EFA"/>
    <w:rsid w:val="00DE4DAD"/>
    <w:rsid w:val="00E11C06"/>
    <w:rsid w:val="00E27B77"/>
    <w:rsid w:val="00E30E42"/>
    <w:rsid w:val="00E3233D"/>
    <w:rsid w:val="00E5161F"/>
    <w:rsid w:val="00E6712C"/>
    <w:rsid w:val="00E8313B"/>
    <w:rsid w:val="00E95558"/>
    <w:rsid w:val="00EA65CA"/>
    <w:rsid w:val="00FC1A26"/>
    <w:rsid w:val="00FC408B"/>
    <w:rsid w:val="00FC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EF0"/>
  <w15:docId w15:val="{6BB0C129-9EEE-42E9-A76F-3B32F5F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CF"/>
    <w:pPr>
      <w:ind w:left="720"/>
      <w:contextualSpacing/>
    </w:pPr>
  </w:style>
  <w:style w:type="paragraph" w:styleId="BlockText">
    <w:name w:val="Block Text"/>
    <w:basedOn w:val="Normal"/>
    <w:rsid w:val="00441B5F"/>
    <w:pPr>
      <w:spacing w:after="0" w:line="240" w:lineRule="auto"/>
      <w:ind w:left="450" w:right="314"/>
    </w:pPr>
    <w:rPr>
      <w:rFonts w:ascii="Times New Roman" w:eastAsia="Times New Roman" w:hAnsi="Times New Roman" w:cs="Times New Roman"/>
      <w:bCs/>
      <w:szCs w:val="20"/>
    </w:rPr>
  </w:style>
  <w:style w:type="paragraph" w:styleId="BodyTextIndent">
    <w:name w:val="Body Text Indent"/>
    <w:basedOn w:val="Normal"/>
    <w:link w:val="BodyTextIndentChar"/>
    <w:rsid w:val="009C3B5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C3B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31782">
      <w:bodyDiv w:val="1"/>
      <w:marLeft w:val="0"/>
      <w:marRight w:val="0"/>
      <w:marTop w:val="0"/>
      <w:marBottom w:val="0"/>
      <w:divBdr>
        <w:top w:val="none" w:sz="0" w:space="0" w:color="auto"/>
        <w:left w:val="none" w:sz="0" w:space="0" w:color="auto"/>
        <w:bottom w:val="none" w:sz="0" w:space="0" w:color="auto"/>
        <w:right w:val="none" w:sz="0" w:space="0" w:color="auto"/>
      </w:divBdr>
    </w:div>
    <w:div w:id="5522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EFBB2686C2344A911809231E9D001" ma:contentTypeVersion="0" ma:contentTypeDescription="Create a new document." ma:contentTypeScope="" ma:versionID="03e2df6061b681c885c2df5ce8e773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477F4-C2D9-42F3-8654-F81734B39D2A}">
  <ds:schemaRefs>
    <ds:schemaRef ds:uri="http://schemas.microsoft.com/sharepoint/v3/contenttype/forms"/>
  </ds:schemaRefs>
</ds:datastoreItem>
</file>

<file path=customXml/itemProps2.xml><?xml version="1.0" encoding="utf-8"?>
<ds:datastoreItem xmlns:ds="http://schemas.openxmlformats.org/officeDocument/2006/customXml" ds:itemID="{5C2ECE57-D20B-48EC-BE11-5B3A1E7A99F2}">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ECBCC7-E45B-416D-9464-0880FBA0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dc:creator>
  <cp:lastModifiedBy>Lyn Tiller</cp:lastModifiedBy>
  <cp:revision>10</cp:revision>
  <cp:lastPrinted>2022-06-29T10:58:00Z</cp:lastPrinted>
  <dcterms:created xsi:type="dcterms:W3CDTF">2019-09-17T09:09:00Z</dcterms:created>
  <dcterms:modified xsi:type="dcterms:W3CDTF">2022-08-01T14:48:00Z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0x010100740EFBB2686C2344A911809231E9D001</vt:lpwstr>
  </property>
</Properties>
</file>