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F1" w:rsidRPr="00FA30F2" w:rsidRDefault="00CD698E" w:rsidP="00694FF1">
      <w:pPr>
        <w:jc w:val="right"/>
      </w:pPr>
      <w:r>
        <w:rPr>
          <w:noProof/>
          <w:lang w:eastAsia="en-GB"/>
        </w:rPr>
        <w:drawing>
          <wp:anchor distT="0" distB="0" distL="114300" distR="114300" simplePos="0" relativeHeight="251657728" behindDoc="1" locked="0" layoutInCell="1" allowOverlap="1">
            <wp:simplePos x="0" y="0"/>
            <wp:positionH relativeFrom="column">
              <wp:posOffset>5005070</wp:posOffset>
            </wp:positionH>
            <wp:positionV relativeFrom="paragraph">
              <wp:posOffset>-443865</wp:posOffset>
            </wp:positionV>
            <wp:extent cx="916940" cy="569595"/>
            <wp:effectExtent l="19050" t="0" r="0" b="0"/>
            <wp:wrapTight wrapText="bothSides">
              <wp:wrapPolygon edited="0">
                <wp:start x="-449" y="0"/>
                <wp:lineTo x="-449" y="20950"/>
                <wp:lineTo x="21540" y="20950"/>
                <wp:lineTo x="21540" y="0"/>
                <wp:lineTo x="-449" y="0"/>
              </wp:wrapPolygon>
            </wp:wrapTight>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5" cstate="print"/>
                    <a:srcRect/>
                    <a:stretch>
                      <a:fillRect/>
                    </a:stretch>
                  </pic:blipFill>
                  <pic:spPr bwMode="auto">
                    <a:xfrm>
                      <a:off x="0" y="0"/>
                      <a:ext cx="916940" cy="569595"/>
                    </a:xfrm>
                    <a:prstGeom prst="rect">
                      <a:avLst/>
                    </a:prstGeom>
                    <a:noFill/>
                    <a:ln w="9525">
                      <a:noFill/>
                      <a:miter lim="800000"/>
                      <a:headEnd/>
                      <a:tailEnd/>
                    </a:ln>
                  </pic:spPr>
                </pic:pic>
              </a:graphicData>
            </a:graphic>
          </wp:anchor>
        </w:drawing>
      </w:r>
    </w:p>
    <w:p w:rsidR="003D3DD3" w:rsidRDefault="003D3DD3" w:rsidP="00F16C7B">
      <w:pPr>
        <w:jc w:val="center"/>
        <w:rPr>
          <w:rFonts w:cs="Arial"/>
        </w:rPr>
        <w:sectPr w:rsidR="003D3DD3">
          <w:pgSz w:w="11906" w:h="16838"/>
          <w:pgMar w:top="1440" w:right="1286" w:bottom="1440" w:left="1260" w:header="708" w:footer="708" w:gutter="0"/>
          <w:cols w:space="708"/>
          <w:docGrid w:linePitch="360"/>
        </w:sectPr>
      </w:pPr>
    </w:p>
    <w:tbl>
      <w:tblPr>
        <w:tblpPr w:leftFromText="180" w:rightFromText="180" w:horzAnchor="margin" w:tblpX="36" w:tblpY="315"/>
        <w:tblW w:w="9464" w:type="dxa"/>
        <w:tblLook w:val="04A0"/>
      </w:tblPr>
      <w:tblGrid>
        <w:gridCol w:w="4405"/>
        <w:gridCol w:w="5059"/>
      </w:tblGrid>
      <w:tr w:rsidR="00FF219A" w:rsidRPr="00D11F63" w:rsidTr="001E5008">
        <w:tc>
          <w:tcPr>
            <w:tcW w:w="4405" w:type="dxa"/>
            <w:shd w:val="clear" w:color="auto" w:fill="auto"/>
          </w:tcPr>
          <w:p w:rsidR="00FF219A" w:rsidRPr="00D11F63" w:rsidRDefault="00FF219A" w:rsidP="00FF219A">
            <w:pPr>
              <w:rPr>
                <w:rFonts w:cs="Arial"/>
              </w:rPr>
            </w:pPr>
          </w:p>
          <w:p w:rsidR="00FF219A" w:rsidRPr="00D11F63" w:rsidRDefault="00FF219A" w:rsidP="00FF219A">
            <w:pPr>
              <w:rPr>
                <w:rFonts w:cs="Arial"/>
              </w:rPr>
            </w:pPr>
          </w:p>
          <w:p w:rsidR="00FF219A" w:rsidRPr="00D11F63" w:rsidRDefault="00FF219A" w:rsidP="00FF219A">
            <w:pPr>
              <w:suppressAutoHyphens/>
              <w:jc w:val="both"/>
              <w:rPr>
                <w:rFonts w:ascii="CG Times" w:hAnsi="CG Times"/>
                <w:b/>
                <w:spacing w:val="-3"/>
                <w:sz w:val="27"/>
                <w:u w:val="single"/>
                <w:lang w:val="en-US"/>
              </w:rPr>
            </w:pPr>
          </w:p>
        </w:tc>
        <w:tc>
          <w:tcPr>
            <w:tcW w:w="5059" w:type="dxa"/>
            <w:shd w:val="clear" w:color="auto" w:fill="auto"/>
          </w:tcPr>
          <w:p w:rsidR="00FF219A" w:rsidRPr="00D11F63" w:rsidRDefault="00FF219A" w:rsidP="00FF219A">
            <w:pPr>
              <w:jc w:val="right"/>
              <w:rPr>
                <w:rFonts w:cs="Arial"/>
              </w:rPr>
            </w:pPr>
            <w:r>
              <w:rPr>
                <w:rFonts w:cs="Arial"/>
              </w:rPr>
              <w:t>PO Box 16738</w:t>
            </w:r>
          </w:p>
          <w:p w:rsidR="00FF219A" w:rsidRPr="00D11F63" w:rsidRDefault="00FF219A" w:rsidP="00FF219A">
            <w:pPr>
              <w:jc w:val="right"/>
              <w:rPr>
                <w:rFonts w:cs="Arial"/>
              </w:rPr>
            </w:pPr>
            <w:r>
              <w:rPr>
                <w:rFonts w:cs="Arial"/>
              </w:rPr>
              <w:t>REDDITCH</w:t>
            </w:r>
          </w:p>
          <w:p w:rsidR="00FF219A" w:rsidRDefault="00FF219A" w:rsidP="00FF219A">
            <w:pPr>
              <w:jc w:val="right"/>
              <w:rPr>
                <w:rFonts w:cs="Arial"/>
              </w:rPr>
            </w:pPr>
            <w:r>
              <w:rPr>
                <w:rFonts w:cs="Arial"/>
              </w:rPr>
              <w:t>B97 9PT</w:t>
            </w:r>
          </w:p>
          <w:p w:rsidR="001E5008" w:rsidRPr="00D11F63" w:rsidRDefault="001E5008" w:rsidP="00FF219A">
            <w:pPr>
              <w:jc w:val="right"/>
              <w:rPr>
                <w:rFonts w:cs="Arial"/>
              </w:rPr>
            </w:pPr>
          </w:p>
          <w:p w:rsidR="00FF219A" w:rsidRDefault="001E5008" w:rsidP="00FF219A">
            <w:pPr>
              <w:jc w:val="right"/>
              <w:rPr>
                <w:rFonts w:cs="Arial"/>
              </w:rPr>
            </w:pPr>
            <w:hyperlink r:id="rId6" w:history="1">
              <w:r w:rsidRPr="00F21168">
                <w:rPr>
                  <w:rStyle w:val="Hyperlink"/>
                  <w:rFonts w:cs="Arial"/>
                </w:rPr>
                <w:t>england.contactus@nhs.net</w:t>
              </w:r>
            </w:hyperlink>
          </w:p>
          <w:p w:rsidR="001E5008" w:rsidRDefault="001E5008" w:rsidP="00FF219A">
            <w:pPr>
              <w:jc w:val="right"/>
              <w:rPr>
                <w:rFonts w:cs="Arial"/>
              </w:rPr>
            </w:pPr>
            <w:hyperlink r:id="rId7" w:history="1">
              <w:r w:rsidRPr="00F21168">
                <w:rPr>
                  <w:rStyle w:val="Hyperlink"/>
                  <w:rFonts w:cs="Arial"/>
                </w:rPr>
                <w:t>www.england.nhs.uk</w:t>
              </w:r>
            </w:hyperlink>
          </w:p>
          <w:p w:rsidR="001E5008" w:rsidRDefault="001E5008" w:rsidP="00FF219A">
            <w:pPr>
              <w:jc w:val="right"/>
              <w:rPr>
                <w:rFonts w:cs="Arial"/>
              </w:rPr>
            </w:pPr>
          </w:p>
          <w:p w:rsidR="00FF219A" w:rsidRPr="00D11F63" w:rsidRDefault="001E5008" w:rsidP="00FF219A">
            <w:pPr>
              <w:jc w:val="right"/>
              <w:rPr>
                <w:rFonts w:cs="Arial"/>
              </w:rPr>
            </w:pPr>
            <w:r>
              <w:rPr>
                <w:rFonts w:cs="Arial"/>
              </w:rPr>
              <w:t xml:space="preserve">Phone: </w:t>
            </w:r>
            <w:r w:rsidR="00FF219A">
              <w:rPr>
                <w:rFonts w:cs="Arial"/>
              </w:rPr>
              <w:t>0300 3 11 22 33</w:t>
            </w:r>
          </w:p>
          <w:p w:rsidR="00FF219A" w:rsidRPr="00D11F63" w:rsidRDefault="00FF219A" w:rsidP="00FF219A">
            <w:pPr>
              <w:jc w:val="right"/>
              <w:rPr>
                <w:rFonts w:ascii="CG Times" w:hAnsi="CG Times"/>
                <w:b/>
                <w:spacing w:val="-3"/>
                <w:sz w:val="27"/>
                <w:u w:val="single"/>
                <w:lang w:val="en-US"/>
              </w:rPr>
            </w:pPr>
          </w:p>
        </w:tc>
      </w:tr>
      <w:tr w:rsidR="00FF219A" w:rsidRPr="00D11F63" w:rsidTr="001E5008">
        <w:tc>
          <w:tcPr>
            <w:tcW w:w="4405" w:type="dxa"/>
            <w:shd w:val="clear" w:color="auto" w:fill="auto"/>
          </w:tcPr>
          <w:p w:rsidR="001E5008" w:rsidRDefault="001E5008" w:rsidP="00FF219A">
            <w:pPr>
              <w:rPr>
                <w:rFonts w:cs="Arial"/>
                <w:b/>
              </w:rPr>
            </w:pPr>
          </w:p>
          <w:p w:rsidR="00FF219A" w:rsidRPr="00D11F63" w:rsidRDefault="00F16C7B" w:rsidP="00FF219A">
            <w:pPr>
              <w:rPr>
                <w:rFonts w:cs="Arial"/>
                <w:b/>
              </w:rPr>
            </w:pPr>
            <w:r>
              <w:rPr>
                <w:rFonts w:cs="Arial"/>
                <w:b/>
              </w:rPr>
              <w:t>Aurora New Dawn</w:t>
            </w:r>
          </w:p>
          <w:p w:rsidR="00FF219A" w:rsidRPr="00D11F63" w:rsidRDefault="00FF219A" w:rsidP="00FF219A">
            <w:pPr>
              <w:rPr>
                <w:rFonts w:cs="Arial"/>
              </w:rPr>
            </w:pPr>
          </w:p>
          <w:p w:rsidR="00FF219A" w:rsidRPr="00D11F63" w:rsidRDefault="00FF219A" w:rsidP="00FF219A">
            <w:pPr>
              <w:suppressAutoHyphens/>
              <w:jc w:val="both"/>
              <w:rPr>
                <w:rFonts w:ascii="CG Times" w:hAnsi="CG Times"/>
                <w:b/>
                <w:spacing w:val="-3"/>
                <w:sz w:val="27"/>
                <w:u w:val="single"/>
                <w:lang w:val="en-US"/>
              </w:rPr>
            </w:pPr>
          </w:p>
        </w:tc>
        <w:tc>
          <w:tcPr>
            <w:tcW w:w="5059" w:type="dxa"/>
            <w:shd w:val="clear" w:color="auto" w:fill="auto"/>
          </w:tcPr>
          <w:p w:rsidR="00FF219A" w:rsidRPr="00D11F63" w:rsidRDefault="00FF219A" w:rsidP="00FF219A">
            <w:pPr>
              <w:suppressAutoHyphens/>
              <w:jc w:val="center"/>
              <w:rPr>
                <w:rFonts w:cs="Arial"/>
              </w:rPr>
            </w:pPr>
          </w:p>
          <w:p w:rsidR="00FF219A" w:rsidRPr="00D11F63" w:rsidRDefault="00FF219A" w:rsidP="00FF219A">
            <w:pPr>
              <w:suppressAutoHyphens/>
              <w:jc w:val="center"/>
              <w:rPr>
                <w:rFonts w:cs="Arial"/>
              </w:rPr>
            </w:pPr>
          </w:p>
          <w:p w:rsidR="00FF219A" w:rsidRPr="00D11F63" w:rsidRDefault="00FF219A" w:rsidP="00FF219A">
            <w:pPr>
              <w:suppressAutoHyphens/>
              <w:jc w:val="center"/>
              <w:rPr>
                <w:rFonts w:cs="Arial"/>
              </w:rPr>
            </w:pPr>
          </w:p>
          <w:p w:rsidR="00FF219A" w:rsidRPr="00D11F63" w:rsidRDefault="00FF219A" w:rsidP="00FF219A">
            <w:pPr>
              <w:suppressAutoHyphens/>
              <w:jc w:val="right"/>
              <w:rPr>
                <w:rFonts w:cs="Arial"/>
              </w:rPr>
            </w:pPr>
          </w:p>
          <w:p w:rsidR="00FF219A" w:rsidRPr="00D11F63" w:rsidRDefault="00F16C7B" w:rsidP="00FF219A">
            <w:pPr>
              <w:suppressAutoHyphens/>
              <w:jc w:val="right"/>
              <w:rPr>
                <w:rFonts w:ascii="CG Times" w:hAnsi="CG Times"/>
                <w:b/>
                <w:spacing w:val="-3"/>
                <w:sz w:val="27"/>
                <w:u w:val="single"/>
                <w:lang w:val="en-US"/>
              </w:rPr>
            </w:pPr>
            <w:r>
              <w:rPr>
                <w:rFonts w:cs="Arial"/>
              </w:rPr>
              <w:t>14</w:t>
            </w:r>
            <w:r w:rsidRPr="00F16C7B">
              <w:rPr>
                <w:rFonts w:cs="Arial"/>
                <w:vertAlign w:val="superscript"/>
              </w:rPr>
              <w:t>th</w:t>
            </w:r>
            <w:r>
              <w:rPr>
                <w:rFonts w:cs="Arial"/>
              </w:rPr>
              <w:t xml:space="preserve"> June 2013</w:t>
            </w:r>
          </w:p>
        </w:tc>
      </w:tr>
    </w:tbl>
    <w:p w:rsidR="00FA30F2" w:rsidRPr="005D717E" w:rsidRDefault="00FA30F2" w:rsidP="00694FF1">
      <w:pPr>
        <w:pStyle w:val="Heading1"/>
        <w:jc w:val="right"/>
        <w:rPr>
          <w:rFonts w:cs="Arial"/>
          <w:sz w:val="24"/>
        </w:rPr>
      </w:pPr>
    </w:p>
    <w:p w:rsidR="00F16C7B" w:rsidRPr="00F16C7B" w:rsidRDefault="0098132D" w:rsidP="00F16C7B">
      <w:pPr>
        <w:rPr>
          <w:rFonts w:cs="Arial"/>
          <w:b/>
        </w:rPr>
      </w:pPr>
      <w:r>
        <w:rPr>
          <w:rFonts w:cs="Arial"/>
          <w:b/>
        </w:rPr>
        <w:t xml:space="preserve">Re: </w:t>
      </w:r>
      <w:r w:rsidR="00F16C7B" w:rsidRPr="00F16C7B">
        <w:rPr>
          <w:rFonts w:cs="Arial"/>
          <w:b/>
        </w:rPr>
        <w:t xml:space="preserve">Prevent G4S from running sexual assault referral centres in the Midlands </w:t>
      </w:r>
    </w:p>
    <w:p w:rsidR="005D717E" w:rsidRDefault="005D717E" w:rsidP="006E2B8C">
      <w:pPr>
        <w:rPr>
          <w:rFonts w:cs="Arial"/>
          <w:b/>
        </w:rPr>
      </w:pPr>
    </w:p>
    <w:p w:rsidR="00E2236A" w:rsidRDefault="00E2236A" w:rsidP="00E2236A">
      <w:pPr>
        <w:rPr>
          <w:rFonts w:cs="Arial"/>
        </w:rPr>
      </w:pPr>
      <w:r>
        <w:rPr>
          <w:rFonts w:cs="Arial"/>
        </w:rPr>
        <w:t xml:space="preserve">Thank you for highlighting your concerns about the service </w:t>
      </w:r>
      <w:r w:rsidR="00F16C7B">
        <w:rPr>
          <w:rFonts w:cs="Arial"/>
        </w:rPr>
        <w:t>above via a petition on the change.org website.</w:t>
      </w:r>
    </w:p>
    <w:p w:rsidR="00F16C7B" w:rsidRDefault="00F16C7B" w:rsidP="00E2236A">
      <w:pPr>
        <w:rPr>
          <w:rFonts w:cs="Arial"/>
        </w:rPr>
      </w:pPr>
    </w:p>
    <w:p w:rsidR="00E2236A" w:rsidRDefault="00E2236A" w:rsidP="00E2236A">
      <w:pPr>
        <w:rPr>
          <w:rFonts w:cs="Arial"/>
        </w:rPr>
      </w:pPr>
      <w:r>
        <w:rPr>
          <w:rFonts w:cs="Arial"/>
        </w:rPr>
        <w:t xml:space="preserve">NHS England takes complaints about any of its services or those services it commissions very seriously and following an investigation I am now able to provide you with a full and final response to the concerns raised. </w:t>
      </w:r>
    </w:p>
    <w:p w:rsidR="00E2236A" w:rsidRDefault="00E2236A" w:rsidP="00E2236A">
      <w:pPr>
        <w:rPr>
          <w:rFonts w:cs="Arial"/>
        </w:rPr>
      </w:pPr>
    </w:p>
    <w:p w:rsidR="00F16C7B" w:rsidRDefault="00F16C7B" w:rsidP="00F16C7B">
      <w:pPr>
        <w:rPr>
          <w:rFonts w:cs="Arial"/>
        </w:rPr>
      </w:pPr>
      <w:r>
        <w:rPr>
          <w:rFonts w:cs="Arial"/>
        </w:rPr>
        <w:t>NHS England have recently taken over the former PCT’s commissioning responsibilities for Sexual Assault Referral Centres (SARCs) and are now engaged in commissioning with the police service until there is a legal change transferring police healthcare elements  to NHS England.  At that point NHS England will become the lead commissioners for the service.</w:t>
      </w:r>
    </w:p>
    <w:p w:rsidR="00F16C7B" w:rsidRDefault="00F16C7B" w:rsidP="00F16C7B"/>
    <w:p w:rsidR="00F16C7B" w:rsidRDefault="00F16C7B" w:rsidP="00F16C7B">
      <w:pPr>
        <w:rPr>
          <w:rFonts w:cs="Arial"/>
        </w:rPr>
      </w:pPr>
      <w:r>
        <w:rPr>
          <w:rFonts w:cs="Arial"/>
        </w:rPr>
        <w:t xml:space="preserve">One of the advantages of NHS England becoming involved in commissioning of these services is that they have been able to review current arrangements and provide oversight particularly around clinical governance .NHS England will shortly be publishing a Sexual Assault Services “Securing Excellence” document.   Accordingly, where contracts for services have been let to third party providers, there are robust mechanisms in place to ensure a quality service is delivered described in more detail below. </w:t>
      </w:r>
    </w:p>
    <w:p w:rsidR="00F16C7B" w:rsidRDefault="00F16C7B" w:rsidP="00F16C7B"/>
    <w:p w:rsidR="00F16C7B" w:rsidRDefault="00F16C7B" w:rsidP="00F16C7B">
      <w:pPr>
        <w:rPr>
          <w:rFonts w:cs="Arial"/>
        </w:rPr>
      </w:pPr>
      <w:r>
        <w:rPr>
          <w:rFonts w:cs="Arial"/>
        </w:rPr>
        <w:t>There are many areas of good practice, the Single Operating Framework for commissioning and NHS Standard Contract will now allow a consistent approach to ensure improvement for services that have not been as robust historically for example Paediatric Provision.  This will be integral to inform commissioning intentions for 2014.  </w:t>
      </w:r>
    </w:p>
    <w:p w:rsidR="00F16C7B" w:rsidRDefault="00F16C7B" w:rsidP="00F16C7B"/>
    <w:p w:rsidR="00F16C7B" w:rsidRDefault="00F16C7B" w:rsidP="00F16C7B">
      <w:pPr>
        <w:rPr>
          <w:rFonts w:cs="Arial"/>
        </w:rPr>
      </w:pPr>
      <w:r>
        <w:rPr>
          <w:rFonts w:cs="Arial"/>
        </w:rPr>
        <w:t xml:space="preserve">In response to the questionnaire which relates in particular to the Midlands, NHS England can confirm contracts for health services within SARCs across the Midlands have been awarded following an open application process. </w:t>
      </w:r>
    </w:p>
    <w:p w:rsidR="00F16C7B" w:rsidRDefault="00F16C7B" w:rsidP="00F16C7B"/>
    <w:p w:rsidR="00F16C7B" w:rsidRDefault="00F16C7B" w:rsidP="00F16C7B">
      <w:pPr>
        <w:rPr>
          <w:rFonts w:cs="Arial"/>
        </w:rPr>
      </w:pPr>
      <w:r>
        <w:rPr>
          <w:rFonts w:cs="Arial"/>
        </w:rPr>
        <w:t xml:space="preserve">This involves contract opportunities being advertised nationally through Supply2Health which provides an opportunity for any provider of services (NHS, private or </w:t>
      </w:r>
      <w:r>
        <w:rPr>
          <w:rFonts w:cs="Arial"/>
        </w:rPr>
        <w:lastRenderedPageBreak/>
        <w:t>voluntary/third sector) to express an interest.  Interested parties then go through a pre-qualifying assessment stage to assess their capability and capacity to deliver the service in question before being invited to bid.  This assessment process includes the bidder’s experience and expertise in the area being advertised.</w:t>
      </w:r>
    </w:p>
    <w:p w:rsidR="00F16C7B" w:rsidRDefault="00F16C7B" w:rsidP="00F16C7B"/>
    <w:p w:rsidR="00F16C7B" w:rsidRDefault="00F16C7B" w:rsidP="00F16C7B">
      <w:pPr>
        <w:rPr>
          <w:rFonts w:cs="Arial"/>
        </w:rPr>
      </w:pPr>
      <w:r>
        <w:rPr>
          <w:rFonts w:cs="Arial"/>
        </w:rPr>
        <w:t xml:space="preserve">Bids are assessed by a panel of independent stakeholders against a range of criteria, including service delivery, quality and value for money. The bidder with the highest score is recommended for approval as the preferred provider. </w:t>
      </w:r>
    </w:p>
    <w:p w:rsidR="00F16C7B" w:rsidRDefault="00F16C7B" w:rsidP="00F16C7B"/>
    <w:p w:rsidR="00F16C7B" w:rsidRDefault="00F16C7B" w:rsidP="00F16C7B">
      <w:pPr>
        <w:rPr>
          <w:rFonts w:cs="Arial"/>
        </w:rPr>
      </w:pPr>
      <w:r>
        <w:rPr>
          <w:rFonts w:cs="Arial"/>
        </w:rPr>
        <w:t>Where private companies have been awarded SARC contracts it has been following such a selection process, which will have been undertaken in accordance with recognised procurement rules. The contract will have been awarded because the company was assessed as submitting the best application which demonstrated their ability to meet the service specification. The NHS is not permitted to exclude bidders purely on the basis that they are a private organisation.</w:t>
      </w:r>
    </w:p>
    <w:p w:rsidR="00F16C7B" w:rsidRDefault="00F16C7B" w:rsidP="00F16C7B"/>
    <w:p w:rsidR="00F16C7B" w:rsidRDefault="00F16C7B" w:rsidP="00F16C7B">
      <w:pPr>
        <w:rPr>
          <w:rFonts w:cs="Arial"/>
        </w:rPr>
      </w:pPr>
      <w:r>
        <w:rPr>
          <w:rFonts w:cs="Arial"/>
        </w:rPr>
        <w:t>Once contracts are awarded they are subject to regular quality and performance management reviews to ensure that care is being delivered that meets service users and NHS England expectations, with appropriate action being taken as required through the contract terms.</w:t>
      </w:r>
    </w:p>
    <w:p w:rsidR="00F16C7B" w:rsidRDefault="00F16C7B" w:rsidP="00F16C7B"/>
    <w:p w:rsidR="00F16C7B" w:rsidRDefault="00F16C7B" w:rsidP="00F16C7B">
      <w:pPr>
        <w:rPr>
          <w:rFonts w:cs="Arial"/>
        </w:rPr>
      </w:pPr>
      <w:r>
        <w:rPr>
          <w:rFonts w:cs="Arial"/>
        </w:rPr>
        <w:t xml:space="preserve"> The SARC contracts that NHS England award do not cover the whole of the service available to victims of sexual assault and are complimented by a variety of other voluntary and statutory services. </w:t>
      </w:r>
    </w:p>
    <w:p w:rsidR="00F16C7B" w:rsidRDefault="00F16C7B" w:rsidP="00F16C7B"/>
    <w:p w:rsidR="00F16C7B" w:rsidRDefault="00F16C7B" w:rsidP="00F16C7B">
      <w:r>
        <w:rPr>
          <w:rFonts w:cs="Arial"/>
        </w:rPr>
        <w:t>Ultimately, the process is about ensuring a sustainable and supportive environment for victims. We are always ready to listen to any particular concerns about an individual SARCs response to the need of a victim so that we can continue to ensure the provision of a good service.</w:t>
      </w:r>
    </w:p>
    <w:p w:rsidR="00E2236A" w:rsidRDefault="00E2236A" w:rsidP="00E2236A">
      <w:pPr>
        <w:rPr>
          <w:rFonts w:cs="Arial"/>
        </w:rPr>
      </w:pPr>
    </w:p>
    <w:p w:rsidR="00E2236A" w:rsidRDefault="00E2236A" w:rsidP="00E2236A">
      <w:pPr>
        <w:rPr>
          <w:rFonts w:cs="Arial"/>
        </w:rPr>
      </w:pPr>
      <w:r>
        <w:rPr>
          <w:rFonts w:cs="Arial"/>
        </w:rPr>
        <w:t xml:space="preserve">I hope this response has answered the questions raised. If you have any further questions, or would like to discuss this further, please do not hesitate to contact us on 03003 11 22 33 or by emailing </w:t>
      </w:r>
      <w:hyperlink r:id="rId8" w:history="1">
        <w:r w:rsidRPr="007975D5">
          <w:rPr>
            <w:rStyle w:val="Hyperlink"/>
            <w:rFonts w:cs="Arial"/>
          </w:rPr>
          <w:t>england.contactus@nhs.net</w:t>
        </w:r>
      </w:hyperlink>
      <w:r>
        <w:rPr>
          <w:rFonts w:cs="Arial"/>
        </w:rPr>
        <w:t xml:space="preserve">. Please quote reference </w:t>
      </w:r>
      <w:r w:rsidR="008D30BD" w:rsidRPr="008D30BD">
        <w:rPr>
          <w:rFonts w:cs="Arial"/>
          <w:b/>
        </w:rPr>
        <w:t>Petition -</w:t>
      </w:r>
      <w:r w:rsidR="008D30BD">
        <w:rPr>
          <w:rFonts w:cs="Arial"/>
        </w:rPr>
        <w:t xml:space="preserve"> </w:t>
      </w:r>
      <w:r w:rsidR="008D30BD" w:rsidRPr="00F16C7B">
        <w:rPr>
          <w:rFonts w:cs="Arial"/>
          <w:b/>
        </w:rPr>
        <w:t>Prevent G4S from running sexual assault referral centres in the Midlands</w:t>
      </w:r>
      <w:r>
        <w:rPr>
          <w:rFonts w:cs="Arial"/>
        </w:rPr>
        <w:t xml:space="preserve"> in any correspondence and communication. </w:t>
      </w:r>
    </w:p>
    <w:p w:rsidR="00E2236A" w:rsidRDefault="00E2236A" w:rsidP="00E2236A">
      <w:pPr>
        <w:rPr>
          <w:rFonts w:cs="Arial"/>
        </w:rPr>
      </w:pPr>
    </w:p>
    <w:p w:rsidR="00E2236A" w:rsidRDefault="00E2236A" w:rsidP="00E2236A">
      <w:pPr>
        <w:rPr>
          <w:rFonts w:cs="Arial"/>
        </w:rPr>
      </w:pPr>
    </w:p>
    <w:p w:rsidR="00E2236A" w:rsidRDefault="00E2236A" w:rsidP="00E2236A">
      <w:pPr>
        <w:rPr>
          <w:rFonts w:cs="Arial"/>
        </w:rPr>
      </w:pPr>
    </w:p>
    <w:p w:rsidR="00E2236A" w:rsidRDefault="00E2236A" w:rsidP="00E2236A">
      <w:pPr>
        <w:rPr>
          <w:rFonts w:cs="Arial"/>
        </w:rPr>
      </w:pPr>
      <w:r>
        <w:rPr>
          <w:rFonts w:cs="Arial"/>
        </w:rPr>
        <w:t>Yours sincerely</w:t>
      </w:r>
    </w:p>
    <w:p w:rsidR="00C2098B" w:rsidRDefault="00C2098B" w:rsidP="00E2236A">
      <w:pPr>
        <w:rPr>
          <w:rFonts w:cs="Arial"/>
        </w:rPr>
      </w:pPr>
    </w:p>
    <w:p w:rsidR="00C2098B" w:rsidRDefault="00C2098B" w:rsidP="00E2236A">
      <w:pPr>
        <w:rPr>
          <w:rFonts w:cs="Arial"/>
        </w:rPr>
      </w:pPr>
    </w:p>
    <w:p w:rsidR="00C2098B" w:rsidRDefault="00C2098B" w:rsidP="00E2236A">
      <w:pPr>
        <w:rPr>
          <w:rFonts w:cs="Arial"/>
        </w:rPr>
      </w:pPr>
    </w:p>
    <w:p w:rsidR="00C2098B" w:rsidRDefault="00C2098B" w:rsidP="00E2236A">
      <w:pPr>
        <w:rPr>
          <w:rFonts w:cs="Arial"/>
        </w:rPr>
      </w:pPr>
    </w:p>
    <w:p w:rsidR="00C2098B" w:rsidRPr="00C2098B" w:rsidRDefault="008D30BD" w:rsidP="00C2098B">
      <w:pPr>
        <w:rPr>
          <w:rFonts w:cs="Arial"/>
          <w:b/>
        </w:rPr>
      </w:pPr>
      <w:r>
        <w:rPr>
          <w:rFonts w:cs="Arial"/>
          <w:b/>
        </w:rPr>
        <w:t>Janet White</w:t>
      </w:r>
    </w:p>
    <w:p w:rsidR="00C2098B" w:rsidRPr="00C2098B" w:rsidRDefault="008D30BD" w:rsidP="00C2098B">
      <w:pPr>
        <w:rPr>
          <w:rFonts w:cs="Arial"/>
          <w:b/>
        </w:rPr>
      </w:pPr>
      <w:r>
        <w:rPr>
          <w:rFonts w:cs="Arial"/>
          <w:b/>
        </w:rPr>
        <w:t>Head of Customer Contacts</w:t>
      </w:r>
    </w:p>
    <w:p w:rsidR="00E2236A" w:rsidRDefault="00C2098B" w:rsidP="00E2236A">
      <w:pPr>
        <w:rPr>
          <w:rFonts w:cs="Arial"/>
        </w:rPr>
      </w:pPr>
      <w:r w:rsidRPr="00C2098B">
        <w:rPr>
          <w:rFonts w:cs="Arial"/>
          <w:b/>
        </w:rPr>
        <w:t>NHS England Customer Contact Centre</w:t>
      </w:r>
    </w:p>
    <w:p w:rsidR="00E2236A" w:rsidRDefault="00E2236A" w:rsidP="00E2236A">
      <w:pPr>
        <w:rPr>
          <w:rFonts w:cs="Arial"/>
        </w:rPr>
      </w:pPr>
    </w:p>
    <w:p w:rsidR="00E2236A" w:rsidRDefault="00E2236A" w:rsidP="00E2236A">
      <w:pPr>
        <w:rPr>
          <w:rFonts w:cs="Arial"/>
        </w:rPr>
      </w:pPr>
    </w:p>
    <w:p w:rsidR="00E2236A" w:rsidRDefault="00E2236A" w:rsidP="006E2B8C">
      <w:pPr>
        <w:rPr>
          <w:rFonts w:cs="Arial"/>
          <w:b/>
        </w:rPr>
      </w:pPr>
    </w:p>
    <w:sectPr w:rsidR="00E2236A" w:rsidSect="003D3DD3">
      <w:type w:val="continuous"/>
      <w:pgSz w:w="11906" w:h="16838"/>
      <w:pgMar w:top="1440" w:right="128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5055"/>
    <w:multiLevelType w:val="hybridMultilevel"/>
    <w:tmpl w:val="39D4E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3555A2"/>
    <w:multiLevelType w:val="hybridMultilevel"/>
    <w:tmpl w:val="2954D1F6"/>
    <w:lvl w:ilvl="0" w:tplc="4156D1A6">
      <w:start w:val="1"/>
      <w:numFmt w:val="bullet"/>
      <w:lvlText w:val=""/>
      <w:lvlJc w:val="left"/>
      <w:pPr>
        <w:tabs>
          <w:tab w:val="num" w:pos="720"/>
        </w:tabs>
        <w:ind w:left="720" w:hanging="360"/>
      </w:pPr>
      <w:rPr>
        <w:rFonts w:ascii="Arial" w:hAnsi="Aria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A3225B"/>
    <w:multiLevelType w:val="hybridMultilevel"/>
    <w:tmpl w:val="CA3A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7C4669"/>
    <w:multiLevelType w:val="hybridMultilevel"/>
    <w:tmpl w:val="A5648852"/>
    <w:lvl w:ilvl="0" w:tplc="08090001">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proofState w:grammar="clean"/>
  <w:stylePaneFormatFilter w:val="3F01"/>
  <w:defaultTabStop w:val="720"/>
  <w:noPunctuationKerning/>
  <w:characterSpacingControl w:val="doNotCompress"/>
  <w:compat/>
  <w:rsids>
    <w:rsidRoot w:val="00694FF1"/>
    <w:rsid w:val="00004F10"/>
    <w:rsid w:val="00020CAF"/>
    <w:rsid w:val="00066F2A"/>
    <w:rsid w:val="00076F79"/>
    <w:rsid w:val="00090A75"/>
    <w:rsid w:val="000A032C"/>
    <w:rsid w:val="000E4CB7"/>
    <w:rsid w:val="00105594"/>
    <w:rsid w:val="00175CA3"/>
    <w:rsid w:val="001B13F5"/>
    <w:rsid w:val="001C0206"/>
    <w:rsid w:val="001C34F2"/>
    <w:rsid w:val="001D349F"/>
    <w:rsid w:val="001E5008"/>
    <w:rsid w:val="001F5D25"/>
    <w:rsid w:val="00205534"/>
    <w:rsid w:val="002126EC"/>
    <w:rsid w:val="0022228A"/>
    <w:rsid w:val="0028388A"/>
    <w:rsid w:val="00291A07"/>
    <w:rsid w:val="002926B7"/>
    <w:rsid w:val="002A1CB4"/>
    <w:rsid w:val="002B0B4C"/>
    <w:rsid w:val="002B5774"/>
    <w:rsid w:val="002C1D80"/>
    <w:rsid w:val="002C35E9"/>
    <w:rsid w:val="002C755A"/>
    <w:rsid w:val="002D6797"/>
    <w:rsid w:val="003339DD"/>
    <w:rsid w:val="003351FC"/>
    <w:rsid w:val="003675D4"/>
    <w:rsid w:val="0038619F"/>
    <w:rsid w:val="003B1515"/>
    <w:rsid w:val="003C211A"/>
    <w:rsid w:val="003D3DD3"/>
    <w:rsid w:val="003E2751"/>
    <w:rsid w:val="003E6242"/>
    <w:rsid w:val="003F13B8"/>
    <w:rsid w:val="003F76C9"/>
    <w:rsid w:val="004018FC"/>
    <w:rsid w:val="004042B9"/>
    <w:rsid w:val="004122F4"/>
    <w:rsid w:val="004168C7"/>
    <w:rsid w:val="00424F3C"/>
    <w:rsid w:val="00444446"/>
    <w:rsid w:val="0045780D"/>
    <w:rsid w:val="0049618E"/>
    <w:rsid w:val="004B669F"/>
    <w:rsid w:val="004C3F0B"/>
    <w:rsid w:val="00502FD6"/>
    <w:rsid w:val="00513422"/>
    <w:rsid w:val="00532627"/>
    <w:rsid w:val="005728A1"/>
    <w:rsid w:val="0057510B"/>
    <w:rsid w:val="005D717E"/>
    <w:rsid w:val="006334CC"/>
    <w:rsid w:val="00694FF1"/>
    <w:rsid w:val="006A70F7"/>
    <w:rsid w:val="006E2B8C"/>
    <w:rsid w:val="007554A1"/>
    <w:rsid w:val="007B1C54"/>
    <w:rsid w:val="008235CD"/>
    <w:rsid w:val="00854E83"/>
    <w:rsid w:val="0088404F"/>
    <w:rsid w:val="0089286D"/>
    <w:rsid w:val="00894666"/>
    <w:rsid w:val="008A1A36"/>
    <w:rsid w:val="008A589B"/>
    <w:rsid w:val="008D30BD"/>
    <w:rsid w:val="009319AD"/>
    <w:rsid w:val="00950071"/>
    <w:rsid w:val="009661A1"/>
    <w:rsid w:val="0098132D"/>
    <w:rsid w:val="009A36CF"/>
    <w:rsid w:val="00A30127"/>
    <w:rsid w:val="00A3464E"/>
    <w:rsid w:val="00A44E09"/>
    <w:rsid w:val="00AB34CE"/>
    <w:rsid w:val="00AB3B3A"/>
    <w:rsid w:val="00AC319D"/>
    <w:rsid w:val="00AF29E9"/>
    <w:rsid w:val="00B001BC"/>
    <w:rsid w:val="00B019E9"/>
    <w:rsid w:val="00B34DDB"/>
    <w:rsid w:val="00B433F2"/>
    <w:rsid w:val="00B514A0"/>
    <w:rsid w:val="00B52D8F"/>
    <w:rsid w:val="00B5503E"/>
    <w:rsid w:val="00B73B07"/>
    <w:rsid w:val="00BC3570"/>
    <w:rsid w:val="00BD010E"/>
    <w:rsid w:val="00BF666E"/>
    <w:rsid w:val="00C2098B"/>
    <w:rsid w:val="00C95858"/>
    <w:rsid w:val="00CD698E"/>
    <w:rsid w:val="00CF0A8F"/>
    <w:rsid w:val="00D3409C"/>
    <w:rsid w:val="00D50729"/>
    <w:rsid w:val="00D65C71"/>
    <w:rsid w:val="00D675FE"/>
    <w:rsid w:val="00D73927"/>
    <w:rsid w:val="00DE3270"/>
    <w:rsid w:val="00DF3BAD"/>
    <w:rsid w:val="00DF7CD5"/>
    <w:rsid w:val="00E03068"/>
    <w:rsid w:val="00E07786"/>
    <w:rsid w:val="00E14F59"/>
    <w:rsid w:val="00E2236A"/>
    <w:rsid w:val="00E97C7A"/>
    <w:rsid w:val="00EF5458"/>
    <w:rsid w:val="00F07F02"/>
    <w:rsid w:val="00F153BC"/>
    <w:rsid w:val="00F16C7B"/>
    <w:rsid w:val="00F47028"/>
    <w:rsid w:val="00F7543B"/>
    <w:rsid w:val="00F77AF6"/>
    <w:rsid w:val="00F80C33"/>
    <w:rsid w:val="00F95F02"/>
    <w:rsid w:val="00FA30F2"/>
    <w:rsid w:val="00FC1E19"/>
    <w:rsid w:val="00FC20F4"/>
    <w:rsid w:val="00FC4D25"/>
    <w:rsid w:val="00FD1D88"/>
    <w:rsid w:val="00FE4833"/>
    <w:rsid w:val="00FF219A"/>
    <w:rsid w:val="00FF4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3B3A"/>
    <w:rPr>
      <w:rFonts w:ascii="Arial" w:hAnsi="Arial"/>
      <w:sz w:val="24"/>
      <w:szCs w:val="24"/>
      <w:lang w:eastAsia="en-US"/>
    </w:rPr>
  </w:style>
  <w:style w:type="paragraph" w:styleId="Heading1">
    <w:name w:val="heading 1"/>
    <w:basedOn w:val="Normal"/>
    <w:next w:val="Normal"/>
    <w:qFormat/>
    <w:rsid w:val="00694FF1"/>
    <w:pPr>
      <w:keepNext/>
      <w:tabs>
        <w:tab w:val="left" w:pos="2415"/>
      </w:tabs>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94FF1"/>
    <w:rPr>
      <w:color w:val="0000FF"/>
      <w:u w:val="single"/>
    </w:rPr>
  </w:style>
  <w:style w:type="character" w:styleId="FollowedHyperlink">
    <w:name w:val="FollowedHyperlink"/>
    <w:rsid w:val="004122F4"/>
    <w:rPr>
      <w:color w:val="800080"/>
      <w:u w:val="single"/>
    </w:rPr>
  </w:style>
  <w:style w:type="table" w:styleId="TableGrid">
    <w:name w:val="Table Grid"/>
    <w:basedOn w:val="TableNormal"/>
    <w:rsid w:val="00894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698E"/>
    <w:rPr>
      <w:rFonts w:ascii="Tahoma" w:hAnsi="Tahoma" w:cs="Tahoma"/>
      <w:sz w:val="16"/>
      <w:szCs w:val="16"/>
    </w:rPr>
  </w:style>
  <w:style w:type="character" w:customStyle="1" w:styleId="BalloonTextChar">
    <w:name w:val="Balloon Text Char"/>
    <w:basedOn w:val="DefaultParagraphFont"/>
    <w:link w:val="BalloonText"/>
    <w:rsid w:val="00CD69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2845857">
      <w:bodyDiv w:val="1"/>
      <w:marLeft w:val="0"/>
      <w:marRight w:val="0"/>
      <w:marTop w:val="0"/>
      <w:marBottom w:val="0"/>
      <w:divBdr>
        <w:top w:val="none" w:sz="0" w:space="0" w:color="auto"/>
        <w:left w:val="none" w:sz="0" w:space="0" w:color="auto"/>
        <w:bottom w:val="none" w:sz="0" w:space="0" w:color="auto"/>
        <w:right w:val="none" w:sz="0" w:space="0" w:color="auto"/>
      </w:divBdr>
      <w:divsChild>
        <w:div w:id="81949320">
          <w:marLeft w:val="0"/>
          <w:marRight w:val="0"/>
          <w:marTop w:val="0"/>
          <w:marBottom w:val="0"/>
          <w:divBdr>
            <w:top w:val="none" w:sz="0" w:space="0" w:color="auto"/>
            <w:left w:val="none" w:sz="0" w:space="0" w:color="auto"/>
            <w:bottom w:val="none" w:sz="0" w:space="0" w:color="auto"/>
            <w:right w:val="none" w:sz="0" w:space="0" w:color="auto"/>
          </w:divBdr>
        </w:div>
        <w:div w:id="104471678">
          <w:marLeft w:val="0"/>
          <w:marRight w:val="0"/>
          <w:marTop w:val="0"/>
          <w:marBottom w:val="0"/>
          <w:divBdr>
            <w:top w:val="none" w:sz="0" w:space="0" w:color="auto"/>
            <w:left w:val="none" w:sz="0" w:space="0" w:color="auto"/>
            <w:bottom w:val="none" w:sz="0" w:space="0" w:color="auto"/>
            <w:right w:val="none" w:sz="0" w:space="0" w:color="auto"/>
          </w:divBdr>
        </w:div>
        <w:div w:id="172258827">
          <w:marLeft w:val="0"/>
          <w:marRight w:val="0"/>
          <w:marTop w:val="0"/>
          <w:marBottom w:val="0"/>
          <w:divBdr>
            <w:top w:val="none" w:sz="0" w:space="0" w:color="auto"/>
            <w:left w:val="none" w:sz="0" w:space="0" w:color="auto"/>
            <w:bottom w:val="none" w:sz="0" w:space="0" w:color="auto"/>
            <w:right w:val="none" w:sz="0" w:space="0" w:color="auto"/>
          </w:divBdr>
        </w:div>
        <w:div w:id="188959116">
          <w:marLeft w:val="0"/>
          <w:marRight w:val="0"/>
          <w:marTop w:val="0"/>
          <w:marBottom w:val="0"/>
          <w:divBdr>
            <w:top w:val="none" w:sz="0" w:space="0" w:color="auto"/>
            <w:left w:val="none" w:sz="0" w:space="0" w:color="auto"/>
            <w:bottom w:val="none" w:sz="0" w:space="0" w:color="auto"/>
            <w:right w:val="none" w:sz="0" w:space="0" w:color="auto"/>
          </w:divBdr>
        </w:div>
        <w:div w:id="261424857">
          <w:marLeft w:val="0"/>
          <w:marRight w:val="0"/>
          <w:marTop w:val="0"/>
          <w:marBottom w:val="0"/>
          <w:divBdr>
            <w:top w:val="none" w:sz="0" w:space="0" w:color="auto"/>
            <w:left w:val="none" w:sz="0" w:space="0" w:color="auto"/>
            <w:bottom w:val="none" w:sz="0" w:space="0" w:color="auto"/>
            <w:right w:val="none" w:sz="0" w:space="0" w:color="auto"/>
          </w:divBdr>
        </w:div>
        <w:div w:id="261648915">
          <w:marLeft w:val="0"/>
          <w:marRight w:val="0"/>
          <w:marTop w:val="0"/>
          <w:marBottom w:val="0"/>
          <w:divBdr>
            <w:top w:val="none" w:sz="0" w:space="0" w:color="auto"/>
            <w:left w:val="none" w:sz="0" w:space="0" w:color="auto"/>
            <w:bottom w:val="none" w:sz="0" w:space="0" w:color="auto"/>
            <w:right w:val="none" w:sz="0" w:space="0" w:color="auto"/>
          </w:divBdr>
        </w:div>
        <w:div w:id="289483135">
          <w:marLeft w:val="0"/>
          <w:marRight w:val="0"/>
          <w:marTop w:val="0"/>
          <w:marBottom w:val="0"/>
          <w:divBdr>
            <w:top w:val="none" w:sz="0" w:space="0" w:color="auto"/>
            <w:left w:val="none" w:sz="0" w:space="0" w:color="auto"/>
            <w:bottom w:val="none" w:sz="0" w:space="0" w:color="auto"/>
            <w:right w:val="none" w:sz="0" w:space="0" w:color="auto"/>
          </w:divBdr>
        </w:div>
        <w:div w:id="327905118">
          <w:marLeft w:val="0"/>
          <w:marRight w:val="0"/>
          <w:marTop w:val="0"/>
          <w:marBottom w:val="0"/>
          <w:divBdr>
            <w:top w:val="none" w:sz="0" w:space="0" w:color="auto"/>
            <w:left w:val="none" w:sz="0" w:space="0" w:color="auto"/>
            <w:bottom w:val="none" w:sz="0" w:space="0" w:color="auto"/>
            <w:right w:val="none" w:sz="0" w:space="0" w:color="auto"/>
          </w:divBdr>
        </w:div>
        <w:div w:id="455951785">
          <w:marLeft w:val="0"/>
          <w:marRight w:val="0"/>
          <w:marTop w:val="0"/>
          <w:marBottom w:val="0"/>
          <w:divBdr>
            <w:top w:val="none" w:sz="0" w:space="0" w:color="auto"/>
            <w:left w:val="none" w:sz="0" w:space="0" w:color="auto"/>
            <w:bottom w:val="none" w:sz="0" w:space="0" w:color="auto"/>
            <w:right w:val="none" w:sz="0" w:space="0" w:color="auto"/>
          </w:divBdr>
        </w:div>
        <w:div w:id="535120616">
          <w:marLeft w:val="0"/>
          <w:marRight w:val="0"/>
          <w:marTop w:val="0"/>
          <w:marBottom w:val="0"/>
          <w:divBdr>
            <w:top w:val="none" w:sz="0" w:space="0" w:color="auto"/>
            <w:left w:val="none" w:sz="0" w:space="0" w:color="auto"/>
            <w:bottom w:val="none" w:sz="0" w:space="0" w:color="auto"/>
            <w:right w:val="none" w:sz="0" w:space="0" w:color="auto"/>
          </w:divBdr>
        </w:div>
        <w:div w:id="614799779">
          <w:marLeft w:val="0"/>
          <w:marRight w:val="0"/>
          <w:marTop w:val="0"/>
          <w:marBottom w:val="0"/>
          <w:divBdr>
            <w:top w:val="none" w:sz="0" w:space="0" w:color="auto"/>
            <w:left w:val="none" w:sz="0" w:space="0" w:color="auto"/>
            <w:bottom w:val="none" w:sz="0" w:space="0" w:color="auto"/>
            <w:right w:val="none" w:sz="0" w:space="0" w:color="auto"/>
          </w:divBdr>
        </w:div>
        <w:div w:id="655492927">
          <w:marLeft w:val="0"/>
          <w:marRight w:val="0"/>
          <w:marTop w:val="0"/>
          <w:marBottom w:val="0"/>
          <w:divBdr>
            <w:top w:val="none" w:sz="0" w:space="0" w:color="auto"/>
            <w:left w:val="none" w:sz="0" w:space="0" w:color="auto"/>
            <w:bottom w:val="none" w:sz="0" w:space="0" w:color="auto"/>
            <w:right w:val="none" w:sz="0" w:space="0" w:color="auto"/>
          </w:divBdr>
        </w:div>
        <w:div w:id="690645613">
          <w:marLeft w:val="0"/>
          <w:marRight w:val="0"/>
          <w:marTop w:val="0"/>
          <w:marBottom w:val="0"/>
          <w:divBdr>
            <w:top w:val="none" w:sz="0" w:space="0" w:color="auto"/>
            <w:left w:val="none" w:sz="0" w:space="0" w:color="auto"/>
            <w:bottom w:val="none" w:sz="0" w:space="0" w:color="auto"/>
            <w:right w:val="none" w:sz="0" w:space="0" w:color="auto"/>
          </w:divBdr>
        </w:div>
        <w:div w:id="852257436">
          <w:marLeft w:val="0"/>
          <w:marRight w:val="0"/>
          <w:marTop w:val="0"/>
          <w:marBottom w:val="0"/>
          <w:divBdr>
            <w:top w:val="none" w:sz="0" w:space="0" w:color="auto"/>
            <w:left w:val="none" w:sz="0" w:space="0" w:color="auto"/>
            <w:bottom w:val="none" w:sz="0" w:space="0" w:color="auto"/>
            <w:right w:val="none" w:sz="0" w:space="0" w:color="auto"/>
          </w:divBdr>
        </w:div>
        <w:div w:id="853610629">
          <w:marLeft w:val="0"/>
          <w:marRight w:val="0"/>
          <w:marTop w:val="0"/>
          <w:marBottom w:val="0"/>
          <w:divBdr>
            <w:top w:val="none" w:sz="0" w:space="0" w:color="auto"/>
            <w:left w:val="none" w:sz="0" w:space="0" w:color="auto"/>
            <w:bottom w:val="none" w:sz="0" w:space="0" w:color="auto"/>
            <w:right w:val="none" w:sz="0" w:space="0" w:color="auto"/>
          </w:divBdr>
        </w:div>
        <w:div w:id="917980570">
          <w:marLeft w:val="0"/>
          <w:marRight w:val="0"/>
          <w:marTop w:val="0"/>
          <w:marBottom w:val="0"/>
          <w:divBdr>
            <w:top w:val="none" w:sz="0" w:space="0" w:color="auto"/>
            <w:left w:val="none" w:sz="0" w:space="0" w:color="auto"/>
            <w:bottom w:val="none" w:sz="0" w:space="0" w:color="auto"/>
            <w:right w:val="none" w:sz="0" w:space="0" w:color="auto"/>
          </w:divBdr>
        </w:div>
        <w:div w:id="953437126">
          <w:marLeft w:val="0"/>
          <w:marRight w:val="0"/>
          <w:marTop w:val="0"/>
          <w:marBottom w:val="0"/>
          <w:divBdr>
            <w:top w:val="none" w:sz="0" w:space="0" w:color="auto"/>
            <w:left w:val="none" w:sz="0" w:space="0" w:color="auto"/>
            <w:bottom w:val="none" w:sz="0" w:space="0" w:color="auto"/>
            <w:right w:val="none" w:sz="0" w:space="0" w:color="auto"/>
          </w:divBdr>
        </w:div>
        <w:div w:id="981695680">
          <w:marLeft w:val="0"/>
          <w:marRight w:val="0"/>
          <w:marTop w:val="0"/>
          <w:marBottom w:val="0"/>
          <w:divBdr>
            <w:top w:val="none" w:sz="0" w:space="0" w:color="auto"/>
            <w:left w:val="none" w:sz="0" w:space="0" w:color="auto"/>
            <w:bottom w:val="none" w:sz="0" w:space="0" w:color="auto"/>
            <w:right w:val="none" w:sz="0" w:space="0" w:color="auto"/>
          </w:divBdr>
        </w:div>
        <w:div w:id="1037781332">
          <w:marLeft w:val="0"/>
          <w:marRight w:val="0"/>
          <w:marTop w:val="0"/>
          <w:marBottom w:val="0"/>
          <w:divBdr>
            <w:top w:val="none" w:sz="0" w:space="0" w:color="auto"/>
            <w:left w:val="none" w:sz="0" w:space="0" w:color="auto"/>
            <w:bottom w:val="none" w:sz="0" w:space="0" w:color="auto"/>
            <w:right w:val="none" w:sz="0" w:space="0" w:color="auto"/>
          </w:divBdr>
        </w:div>
        <w:div w:id="1112894794">
          <w:marLeft w:val="0"/>
          <w:marRight w:val="0"/>
          <w:marTop w:val="0"/>
          <w:marBottom w:val="0"/>
          <w:divBdr>
            <w:top w:val="none" w:sz="0" w:space="0" w:color="auto"/>
            <w:left w:val="none" w:sz="0" w:space="0" w:color="auto"/>
            <w:bottom w:val="none" w:sz="0" w:space="0" w:color="auto"/>
            <w:right w:val="none" w:sz="0" w:space="0" w:color="auto"/>
          </w:divBdr>
        </w:div>
        <w:div w:id="1232078623">
          <w:marLeft w:val="0"/>
          <w:marRight w:val="0"/>
          <w:marTop w:val="0"/>
          <w:marBottom w:val="0"/>
          <w:divBdr>
            <w:top w:val="none" w:sz="0" w:space="0" w:color="auto"/>
            <w:left w:val="none" w:sz="0" w:space="0" w:color="auto"/>
            <w:bottom w:val="none" w:sz="0" w:space="0" w:color="auto"/>
            <w:right w:val="none" w:sz="0" w:space="0" w:color="auto"/>
          </w:divBdr>
        </w:div>
        <w:div w:id="1307586403">
          <w:marLeft w:val="0"/>
          <w:marRight w:val="0"/>
          <w:marTop w:val="0"/>
          <w:marBottom w:val="0"/>
          <w:divBdr>
            <w:top w:val="none" w:sz="0" w:space="0" w:color="auto"/>
            <w:left w:val="none" w:sz="0" w:space="0" w:color="auto"/>
            <w:bottom w:val="none" w:sz="0" w:space="0" w:color="auto"/>
            <w:right w:val="none" w:sz="0" w:space="0" w:color="auto"/>
          </w:divBdr>
        </w:div>
        <w:div w:id="1425804731">
          <w:marLeft w:val="0"/>
          <w:marRight w:val="0"/>
          <w:marTop w:val="0"/>
          <w:marBottom w:val="0"/>
          <w:divBdr>
            <w:top w:val="none" w:sz="0" w:space="0" w:color="auto"/>
            <w:left w:val="none" w:sz="0" w:space="0" w:color="auto"/>
            <w:bottom w:val="none" w:sz="0" w:space="0" w:color="auto"/>
            <w:right w:val="none" w:sz="0" w:space="0" w:color="auto"/>
          </w:divBdr>
        </w:div>
        <w:div w:id="1446463008">
          <w:marLeft w:val="0"/>
          <w:marRight w:val="0"/>
          <w:marTop w:val="0"/>
          <w:marBottom w:val="0"/>
          <w:divBdr>
            <w:top w:val="none" w:sz="0" w:space="0" w:color="auto"/>
            <w:left w:val="none" w:sz="0" w:space="0" w:color="auto"/>
            <w:bottom w:val="none" w:sz="0" w:space="0" w:color="auto"/>
            <w:right w:val="none" w:sz="0" w:space="0" w:color="auto"/>
          </w:divBdr>
        </w:div>
        <w:div w:id="1476755223">
          <w:marLeft w:val="0"/>
          <w:marRight w:val="0"/>
          <w:marTop w:val="0"/>
          <w:marBottom w:val="0"/>
          <w:divBdr>
            <w:top w:val="none" w:sz="0" w:space="0" w:color="auto"/>
            <w:left w:val="none" w:sz="0" w:space="0" w:color="auto"/>
            <w:bottom w:val="none" w:sz="0" w:space="0" w:color="auto"/>
            <w:right w:val="none" w:sz="0" w:space="0" w:color="auto"/>
          </w:divBdr>
        </w:div>
        <w:div w:id="1660110993">
          <w:marLeft w:val="0"/>
          <w:marRight w:val="0"/>
          <w:marTop w:val="0"/>
          <w:marBottom w:val="0"/>
          <w:divBdr>
            <w:top w:val="none" w:sz="0" w:space="0" w:color="auto"/>
            <w:left w:val="none" w:sz="0" w:space="0" w:color="auto"/>
            <w:bottom w:val="none" w:sz="0" w:space="0" w:color="auto"/>
            <w:right w:val="none" w:sz="0" w:space="0" w:color="auto"/>
          </w:divBdr>
        </w:div>
        <w:div w:id="1674409739">
          <w:marLeft w:val="0"/>
          <w:marRight w:val="0"/>
          <w:marTop w:val="0"/>
          <w:marBottom w:val="0"/>
          <w:divBdr>
            <w:top w:val="none" w:sz="0" w:space="0" w:color="auto"/>
            <w:left w:val="none" w:sz="0" w:space="0" w:color="auto"/>
            <w:bottom w:val="none" w:sz="0" w:space="0" w:color="auto"/>
            <w:right w:val="none" w:sz="0" w:space="0" w:color="auto"/>
          </w:divBdr>
        </w:div>
        <w:div w:id="1711807848">
          <w:marLeft w:val="0"/>
          <w:marRight w:val="0"/>
          <w:marTop w:val="0"/>
          <w:marBottom w:val="0"/>
          <w:divBdr>
            <w:top w:val="none" w:sz="0" w:space="0" w:color="auto"/>
            <w:left w:val="none" w:sz="0" w:space="0" w:color="auto"/>
            <w:bottom w:val="none" w:sz="0" w:space="0" w:color="auto"/>
            <w:right w:val="none" w:sz="0" w:space="0" w:color="auto"/>
          </w:divBdr>
        </w:div>
        <w:div w:id="1794254229">
          <w:marLeft w:val="0"/>
          <w:marRight w:val="0"/>
          <w:marTop w:val="0"/>
          <w:marBottom w:val="0"/>
          <w:divBdr>
            <w:top w:val="none" w:sz="0" w:space="0" w:color="auto"/>
            <w:left w:val="none" w:sz="0" w:space="0" w:color="auto"/>
            <w:bottom w:val="none" w:sz="0" w:space="0" w:color="auto"/>
            <w:right w:val="none" w:sz="0" w:space="0" w:color="auto"/>
          </w:divBdr>
        </w:div>
        <w:div w:id="2020160321">
          <w:marLeft w:val="0"/>
          <w:marRight w:val="0"/>
          <w:marTop w:val="0"/>
          <w:marBottom w:val="0"/>
          <w:divBdr>
            <w:top w:val="none" w:sz="0" w:space="0" w:color="auto"/>
            <w:left w:val="none" w:sz="0" w:space="0" w:color="auto"/>
            <w:bottom w:val="none" w:sz="0" w:space="0" w:color="auto"/>
            <w:right w:val="none" w:sz="0" w:space="0" w:color="auto"/>
          </w:divBdr>
        </w:div>
        <w:div w:id="2026321800">
          <w:marLeft w:val="0"/>
          <w:marRight w:val="0"/>
          <w:marTop w:val="0"/>
          <w:marBottom w:val="0"/>
          <w:divBdr>
            <w:top w:val="none" w:sz="0" w:space="0" w:color="auto"/>
            <w:left w:val="none" w:sz="0" w:space="0" w:color="auto"/>
            <w:bottom w:val="none" w:sz="0" w:space="0" w:color="auto"/>
            <w:right w:val="none" w:sz="0" w:space="0" w:color="auto"/>
          </w:divBdr>
        </w:div>
        <w:div w:id="2096246574">
          <w:marLeft w:val="0"/>
          <w:marRight w:val="0"/>
          <w:marTop w:val="0"/>
          <w:marBottom w:val="0"/>
          <w:divBdr>
            <w:top w:val="none" w:sz="0" w:space="0" w:color="auto"/>
            <w:left w:val="none" w:sz="0" w:space="0" w:color="auto"/>
            <w:bottom w:val="none" w:sz="0" w:space="0" w:color="auto"/>
            <w:right w:val="none" w:sz="0" w:space="0" w:color="auto"/>
          </w:divBdr>
        </w:div>
        <w:div w:id="2100979120">
          <w:marLeft w:val="0"/>
          <w:marRight w:val="0"/>
          <w:marTop w:val="0"/>
          <w:marBottom w:val="0"/>
          <w:divBdr>
            <w:top w:val="none" w:sz="0" w:space="0" w:color="auto"/>
            <w:left w:val="none" w:sz="0" w:space="0" w:color="auto"/>
            <w:bottom w:val="none" w:sz="0" w:space="0" w:color="auto"/>
            <w:right w:val="none" w:sz="0" w:space="0" w:color="auto"/>
          </w:divBdr>
        </w:div>
      </w:divsChild>
    </w:div>
    <w:div w:id="405415677">
      <w:bodyDiv w:val="1"/>
      <w:marLeft w:val="0"/>
      <w:marRight w:val="0"/>
      <w:marTop w:val="0"/>
      <w:marBottom w:val="0"/>
      <w:divBdr>
        <w:top w:val="none" w:sz="0" w:space="0" w:color="auto"/>
        <w:left w:val="none" w:sz="0" w:space="0" w:color="auto"/>
        <w:bottom w:val="none" w:sz="0" w:space="0" w:color="auto"/>
        <w:right w:val="none" w:sz="0" w:space="0" w:color="auto"/>
      </w:divBdr>
      <w:divsChild>
        <w:div w:id="1170873797">
          <w:marLeft w:val="0"/>
          <w:marRight w:val="0"/>
          <w:marTop w:val="0"/>
          <w:marBottom w:val="0"/>
          <w:divBdr>
            <w:top w:val="none" w:sz="0" w:space="0" w:color="auto"/>
            <w:left w:val="none" w:sz="0" w:space="0" w:color="auto"/>
            <w:bottom w:val="none" w:sz="0" w:space="0" w:color="auto"/>
            <w:right w:val="none" w:sz="0" w:space="0" w:color="auto"/>
          </w:divBdr>
          <w:divsChild>
            <w:div w:id="884297518">
              <w:marLeft w:val="0"/>
              <w:marRight w:val="0"/>
              <w:marTop w:val="0"/>
              <w:marBottom w:val="0"/>
              <w:divBdr>
                <w:top w:val="none" w:sz="0" w:space="0" w:color="auto"/>
                <w:left w:val="none" w:sz="0" w:space="0" w:color="auto"/>
                <w:bottom w:val="none" w:sz="0" w:space="0" w:color="auto"/>
                <w:right w:val="none" w:sz="0" w:space="0" w:color="auto"/>
              </w:divBdr>
              <w:divsChild>
                <w:div w:id="2035233143">
                  <w:marLeft w:val="0"/>
                  <w:marRight w:val="0"/>
                  <w:marTop w:val="0"/>
                  <w:marBottom w:val="0"/>
                  <w:divBdr>
                    <w:top w:val="none" w:sz="0" w:space="0" w:color="auto"/>
                    <w:left w:val="none" w:sz="0" w:space="0" w:color="auto"/>
                    <w:bottom w:val="none" w:sz="0" w:space="0" w:color="auto"/>
                    <w:right w:val="none" w:sz="0" w:space="0" w:color="auto"/>
                  </w:divBdr>
                  <w:divsChild>
                    <w:div w:id="2028670963">
                      <w:marLeft w:val="0"/>
                      <w:marRight w:val="0"/>
                      <w:marTop w:val="0"/>
                      <w:marBottom w:val="0"/>
                      <w:divBdr>
                        <w:top w:val="none" w:sz="0" w:space="0" w:color="auto"/>
                        <w:left w:val="none" w:sz="0" w:space="0" w:color="auto"/>
                        <w:bottom w:val="none" w:sz="0" w:space="0" w:color="auto"/>
                        <w:right w:val="none" w:sz="0" w:space="0" w:color="auto"/>
                      </w:divBdr>
                      <w:divsChild>
                        <w:div w:id="35324768">
                          <w:marLeft w:val="0"/>
                          <w:marRight w:val="0"/>
                          <w:marTop w:val="0"/>
                          <w:marBottom w:val="0"/>
                          <w:divBdr>
                            <w:top w:val="none" w:sz="0" w:space="0" w:color="auto"/>
                            <w:left w:val="none" w:sz="0" w:space="0" w:color="auto"/>
                            <w:bottom w:val="none" w:sz="0" w:space="0" w:color="auto"/>
                            <w:right w:val="none" w:sz="0" w:space="0" w:color="auto"/>
                          </w:divBdr>
                          <w:divsChild>
                            <w:div w:id="955255785">
                              <w:marLeft w:val="0"/>
                              <w:marRight w:val="0"/>
                              <w:marTop w:val="0"/>
                              <w:marBottom w:val="0"/>
                              <w:divBdr>
                                <w:top w:val="none" w:sz="0" w:space="0" w:color="auto"/>
                                <w:left w:val="none" w:sz="0" w:space="0" w:color="auto"/>
                                <w:bottom w:val="none" w:sz="0" w:space="0" w:color="auto"/>
                                <w:right w:val="none" w:sz="0" w:space="0" w:color="auto"/>
                              </w:divBdr>
                              <w:divsChild>
                                <w:div w:id="1571188311">
                                  <w:marLeft w:val="0"/>
                                  <w:marRight w:val="0"/>
                                  <w:marTop w:val="0"/>
                                  <w:marBottom w:val="0"/>
                                  <w:divBdr>
                                    <w:top w:val="none" w:sz="0" w:space="0" w:color="auto"/>
                                    <w:left w:val="none" w:sz="0" w:space="0" w:color="auto"/>
                                    <w:bottom w:val="none" w:sz="0" w:space="0" w:color="auto"/>
                                    <w:right w:val="none" w:sz="0" w:space="0" w:color="auto"/>
                                  </w:divBdr>
                                  <w:divsChild>
                                    <w:div w:id="2806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738563">
      <w:bodyDiv w:val="1"/>
      <w:marLeft w:val="0"/>
      <w:marRight w:val="0"/>
      <w:marTop w:val="0"/>
      <w:marBottom w:val="0"/>
      <w:divBdr>
        <w:top w:val="none" w:sz="0" w:space="0" w:color="auto"/>
        <w:left w:val="none" w:sz="0" w:space="0" w:color="auto"/>
        <w:bottom w:val="none" w:sz="0" w:space="0" w:color="auto"/>
        <w:right w:val="none" w:sz="0" w:space="0" w:color="auto"/>
      </w:divBdr>
    </w:div>
    <w:div w:id="453409697">
      <w:bodyDiv w:val="1"/>
      <w:marLeft w:val="0"/>
      <w:marRight w:val="0"/>
      <w:marTop w:val="0"/>
      <w:marBottom w:val="0"/>
      <w:divBdr>
        <w:top w:val="none" w:sz="0" w:space="0" w:color="auto"/>
        <w:left w:val="none" w:sz="0" w:space="0" w:color="auto"/>
        <w:bottom w:val="none" w:sz="0" w:space="0" w:color="auto"/>
        <w:right w:val="none" w:sz="0" w:space="0" w:color="auto"/>
      </w:divBdr>
      <w:divsChild>
        <w:div w:id="112597852">
          <w:marLeft w:val="0"/>
          <w:marRight w:val="0"/>
          <w:marTop w:val="0"/>
          <w:marBottom w:val="0"/>
          <w:divBdr>
            <w:top w:val="none" w:sz="0" w:space="0" w:color="auto"/>
            <w:left w:val="none" w:sz="0" w:space="0" w:color="auto"/>
            <w:bottom w:val="none" w:sz="0" w:space="0" w:color="auto"/>
            <w:right w:val="none" w:sz="0" w:space="0" w:color="auto"/>
          </w:divBdr>
          <w:divsChild>
            <w:div w:id="196503217">
              <w:marLeft w:val="0"/>
              <w:marRight w:val="0"/>
              <w:marTop w:val="0"/>
              <w:marBottom w:val="0"/>
              <w:divBdr>
                <w:top w:val="none" w:sz="0" w:space="0" w:color="auto"/>
                <w:left w:val="none" w:sz="0" w:space="0" w:color="auto"/>
                <w:bottom w:val="none" w:sz="0" w:space="0" w:color="auto"/>
                <w:right w:val="none" w:sz="0" w:space="0" w:color="auto"/>
              </w:divBdr>
            </w:div>
            <w:div w:id="204681875">
              <w:marLeft w:val="0"/>
              <w:marRight w:val="0"/>
              <w:marTop w:val="0"/>
              <w:marBottom w:val="0"/>
              <w:divBdr>
                <w:top w:val="none" w:sz="0" w:space="0" w:color="auto"/>
                <w:left w:val="none" w:sz="0" w:space="0" w:color="auto"/>
                <w:bottom w:val="none" w:sz="0" w:space="0" w:color="auto"/>
                <w:right w:val="none" w:sz="0" w:space="0" w:color="auto"/>
              </w:divBdr>
            </w:div>
            <w:div w:id="384332357">
              <w:marLeft w:val="0"/>
              <w:marRight w:val="0"/>
              <w:marTop w:val="0"/>
              <w:marBottom w:val="0"/>
              <w:divBdr>
                <w:top w:val="none" w:sz="0" w:space="0" w:color="auto"/>
                <w:left w:val="none" w:sz="0" w:space="0" w:color="auto"/>
                <w:bottom w:val="none" w:sz="0" w:space="0" w:color="auto"/>
                <w:right w:val="none" w:sz="0" w:space="0" w:color="auto"/>
              </w:divBdr>
            </w:div>
            <w:div w:id="511140853">
              <w:marLeft w:val="0"/>
              <w:marRight w:val="0"/>
              <w:marTop w:val="0"/>
              <w:marBottom w:val="0"/>
              <w:divBdr>
                <w:top w:val="none" w:sz="0" w:space="0" w:color="auto"/>
                <w:left w:val="none" w:sz="0" w:space="0" w:color="auto"/>
                <w:bottom w:val="none" w:sz="0" w:space="0" w:color="auto"/>
                <w:right w:val="none" w:sz="0" w:space="0" w:color="auto"/>
              </w:divBdr>
            </w:div>
            <w:div w:id="1016034972">
              <w:marLeft w:val="0"/>
              <w:marRight w:val="0"/>
              <w:marTop w:val="0"/>
              <w:marBottom w:val="0"/>
              <w:divBdr>
                <w:top w:val="none" w:sz="0" w:space="0" w:color="auto"/>
                <w:left w:val="none" w:sz="0" w:space="0" w:color="auto"/>
                <w:bottom w:val="none" w:sz="0" w:space="0" w:color="auto"/>
                <w:right w:val="none" w:sz="0" w:space="0" w:color="auto"/>
              </w:divBdr>
            </w:div>
            <w:div w:id="1126123033">
              <w:marLeft w:val="0"/>
              <w:marRight w:val="0"/>
              <w:marTop w:val="0"/>
              <w:marBottom w:val="0"/>
              <w:divBdr>
                <w:top w:val="none" w:sz="0" w:space="0" w:color="auto"/>
                <w:left w:val="none" w:sz="0" w:space="0" w:color="auto"/>
                <w:bottom w:val="none" w:sz="0" w:space="0" w:color="auto"/>
                <w:right w:val="none" w:sz="0" w:space="0" w:color="auto"/>
              </w:divBdr>
            </w:div>
            <w:div w:id="1170023143">
              <w:marLeft w:val="0"/>
              <w:marRight w:val="0"/>
              <w:marTop w:val="0"/>
              <w:marBottom w:val="0"/>
              <w:divBdr>
                <w:top w:val="none" w:sz="0" w:space="0" w:color="auto"/>
                <w:left w:val="none" w:sz="0" w:space="0" w:color="auto"/>
                <w:bottom w:val="none" w:sz="0" w:space="0" w:color="auto"/>
                <w:right w:val="none" w:sz="0" w:space="0" w:color="auto"/>
              </w:divBdr>
            </w:div>
            <w:div w:id="1282036592">
              <w:marLeft w:val="0"/>
              <w:marRight w:val="0"/>
              <w:marTop w:val="0"/>
              <w:marBottom w:val="0"/>
              <w:divBdr>
                <w:top w:val="none" w:sz="0" w:space="0" w:color="auto"/>
                <w:left w:val="none" w:sz="0" w:space="0" w:color="auto"/>
                <w:bottom w:val="none" w:sz="0" w:space="0" w:color="auto"/>
                <w:right w:val="none" w:sz="0" w:space="0" w:color="auto"/>
              </w:divBdr>
            </w:div>
            <w:div w:id="1401051465">
              <w:marLeft w:val="0"/>
              <w:marRight w:val="0"/>
              <w:marTop w:val="0"/>
              <w:marBottom w:val="0"/>
              <w:divBdr>
                <w:top w:val="none" w:sz="0" w:space="0" w:color="auto"/>
                <w:left w:val="none" w:sz="0" w:space="0" w:color="auto"/>
                <w:bottom w:val="none" w:sz="0" w:space="0" w:color="auto"/>
                <w:right w:val="none" w:sz="0" w:space="0" w:color="auto"/>
              </w:divBdr>
            </w:div>
            <w:div w:id="1479568339">
              <w:marLeft w:val="0"/>
              <w:marRight w:val="0"/>
              <w:marTop w:val="0"/>
              <w:marBottom w:val="0"/>
              <w:divBdr>
                <w:top w:val="none" w:sz="0" w:space="0" w:color="auto"/>
                <w:left w:val="none" w:sz="0" w:space="0" w:color="auto"/>
                <w:bottom w:val="none" w:sz="0" w:space="0" w:color="auto"/>
                <w:right w:val="none" w:sz="0" w:space="0" w:color="auto"/>
              </w:divBdr>
            </w:div>
            <w:div w:id="1481800989">
              <w:marLeft w:val="0"/>
              <w:marRight w:val="0"/>
              <w:marTop w:val="0"/>
              <w:marBottom w:val="0"/>
              <w:divBdr>
                <w:top w:val="none" w:sz="0" w:space="0" w:color="auto"/>
                <w:left w:val="none" w:sz="0" w:space="0" w:color="auto"/>
                <w:bottom w:val="none" w:sz="0" w:space="0" w:color="auto"/>
                <w:right w:val="none" w:sz="0" w:space="0" w:color="auto"/>
              </w:divBdr>
            </w:div>
            <w:div w:id="1783841635">
              <w:marLeft w:val="0"/>
              <w:marRight w:val="0"/>
              <w:marTop w:val="0"/>
              <w:marBottom w:val="0"/>
              <w:divBdr>
                <w:top w:val="none" w:sz="0" w:space="0" w:color="auto"/>
                <w:left w:val="none" w:sz="0" w:space="0" w:color="auto"/>
                <w:bottom w:val="none" w:sz="0" w:space="0" w:color="auto"/>
                <w:right w:val="none" w:sz="0" w:space="0" w:color="auto"/>
              </w:divBdr>
            </w:div>
            <w:div w:id="1789347135">
              <w:marLeft w:val="0"/>
              <w:marRight w:val="0"/>
              <w:marTop w:val="0"/>
              <w:marBottom w:val="0"/>
              <w:divBdr>
                <w:top w:val="none" w:sz="0" w:space="0" w:color="auto"/>
                <w:left w:val="none" w:sz="0" w:space="0" w:color="auto"/>
                <w:bottom w:val="none" w:sz="0" w:space="0" w:color="auto"/>
                <w:right w:val="none" w:sz="0" w:space="0" w:color="auto"/>
              </w:divBdr>
            </w:div>
            <w:div w:id="1902400196">
              <w:marLeft w:val="0"/>
              <w:marRight w:val="0"/>
              <w:marTop w:val="0"/>
              <w:marBottom w:val="0"/>
              <w:divBdr>
                <w:top w:val="none" w:sz="0" w:space="0" w:color="auto"/>
                <w:left w:val="none" w:sz="0" w:space="0" w:color="auto"/>
                <w:bottom w:val="none" w:sz="0" w:space="0" w:color="auto"/>
                <w:right w:val="none" w:sz="0" w:space="0" w:color="auto"/>
              </w:divBdr>
            </w:div>
            <w:div w:id="1978220356">
              <w:marLeft w:val="0"/>
              <w:marRight w:val="0"/>
              <w:marTop w:val="0"/>
              <w:marBottom w:val="0"/>
              <w:divBdr>
                <w:top w:val="none" w:sz="0" w:space="0" w:color="auto"/>
                <w:left w:val="none" w:sz="0" w:space="0" w:color="auto"/>
                <w:bottom w:val="none" w:sz="0" w:space="0" w:color="auto"/>
                <w:right w:val="none" w:sz="0" w:space="0" w:color="auto"/>
              </w:divBdr>
            </w:div>
            <w:div w:id="20173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5717">
      <w:bodyDiv w:val="1"/>
      <w:marLeft w:val="0"/>
      <w:marRight w:val="0"/>
      <w:marTop w:val="0"/>
      <w:marBottom w:val="0"/>
      <w:divBdr>
        <w:top w:val="none" w:sz="0" w:space="0" w:color="auto"/>
        <w:left w:val="none" w:sz="0" w:space="0" w:color="auto"/>
        <w:bottom w:val="none" w:sz="0" w:space="0" w:color="auto"/>
        <w:right w:val="none" w:sz="0" w:space="0" w:color="auto"/>
      </w:divBdr>
    </w:div>
    <w:div w:id="16005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settings" Target="settings.xml"/><Relationship Id="rId7" Type="http://schemas.openxmlformats.org/officeDocument/2006/relationships/hyperlink" Target="http://www.england.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contactus@nh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PALS &amp; Complaints Service</vt:lpstr>
    </vt:vector>
  </TitlesOfParts>
  <Company>Manchester NHS</Company>
  <LinksUpToDate>false</LinksUpToDate>
  <CharactersWithSpaces>4512</CharactersWithSpaces>
  <SharedDoc>false</SharedDoc>
  <HLinks>
    <vt:vector size="18" baseType="variant">
      <vt:variant>
        <vt:i4>589926</vt:i4>
      </vt:variant>
      <vt:variant>
        <vt:i4>6</vt:i4>
      </vt:variant>
      <vt:variant>
        <vt:i4>0</vt:i4>
      </vt:variant>
      <vt:variant>
        <vt:i4>5</vt:i4>
      </vt:variant>
      <vt:variant>
        <vt:lpwstr>mailto:england.contactus@nhs.net</vt:lpwstr>
      </vt:variant>
      <vt:variant>
        <vt:lpwstr/>
      </vt:variant>
      <vt:variant>
        <vt:i4>7012415</vt:i4>
      </vt:variant>
      <vt:variant>
        <vt:i4>3</vt:i4>
      </vt:variant>
      <vt:variant>
        <vt:i4>0</vt:i4>
      </vt:variant>
      <vt:variant>
        <vt:i4>5</vt:i4>
      </vt:variant>
      <vt:variant>
        <vt:lpwstr>http://www.england.nhs.uk/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 &amp; Complaints Service</dc:title>
  <dc:subject/>
  <dc:creator>Margaret.Carleton</dc:creator>
  <cp:keywords/>
  <cp:lastModifiedBy>Sarah Louise Cheverton</cp:lastModifiedBy>
  <cp:revision>2</cp:revision>
  <cp:lastPrinted>2013-07-02T09:33:00Z</cp:lastPrinted>
  <dcterms:created xsi:type="dcterms:W3CDTF">2013-07-02T10:17:00Z</dcterms:created>
  <dcterms:modified xsi:type="dcterms:W3CDTF">2013-07-02T10:17:00Z</dcterms:modified>
</cp:coreProperties>
</file>